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07C3B" w14:textId="47DC2155" w:rsidR="00EE09C4" w:rsidRPr="0030580F" w:rsidRDefault="00971A09" w:rsidP="00971A09">
      <w:pPr>
        <w:spacing w:line="340" w:lineRule="exact"/>
        <w:jc w:val="right"/>
        <w:rPr>
          <w:szCs w:val="21"/>
        </w:rPr>
      </w:pPr>
      <w:r w:rsidRPr="0030580F">
        <w:rPr>
          <w:szCs w:val="21"/>
        </w:rPr>
        <w:t>20</w:t>
      </w:r>
      <w:r w:rsidR="00D07D0B" w:rsidRPr="0030580F">
        <w:rPr>
          <w:rFonts w:hint="eastAsia"/>
          <w:szCs w:val="21"/>
        </w:rPr>
        <w:t>2</w:t>
      </w:r>
      <w:r w:rsidR="00A52B19" w:rsidRPr="0030580F">
        <w:rPr>
          <w:rFonts w:hint="eastAsia"/>
          <w:szCs w:val="21"/>
        </w:rPr>
        <w:t>3</w:t>
      </w:r>
      <w:r w:rsidR="003E254B" w:rsidRPr="0030580F">
        <w:rPr>
          <w:rFonts w:hint="eastAsia"/>
          <w:szCs w:val="21"/>
        </w:rPr>
        <w:t>年</w:t>
      </w:r>
      <w:r w:rsidR="00A52B19" w:rsidRPr="0030580F">
        <w:rPr>
          <w:szCs w:val="21"/>
        </w:rPr>
        <w:t>4</w:t>
      </w:r>
      <w:r w:rsidR="003E254B" w:rsidRPr="0030580F">
        <w:rPr>
          <w:rFonts w:hint="eastAsia"/>
          <w:szCs w:val="21"/>
        </w:rPr>
        <w:t>月作成</w:t>
      </w:r>
    </w:p>
    <w:p w14:paraId="743AD758" w14:textId="77777777" w:rsidR="00461589" w:rsidRPr="0030580F" w:rsidRDefault="009B62A8" w:rsidP="00971A09">
      <w:pPr>
        <w:spacing w:line="340" w:lineRule="exact"/>
        <w:jc w:val="center"/>
        <w:rPr>
          <w:rFonts w:ascii="ＭＳ ゴシック" w:eastAsia="ＭＳ ゴシック" w:hAnsi="ＭＳ ゴシック"/>
          <w:sz w:val="24"/>
        </w:rPr>
      </w:pPr>
      <w:r w:rsidRPr="0030580F">
        <w:rPr>
          <w:rFonts w:ascii="ＭＳ ゴシック" w:eastAsia="ＭＳ ゴシック" w:hAnsi="ＭＳ ゴシック" w:hint="eastAsia"/>
          <w:sz w:val="24"/>
        </w:rPr>
        <w:t>製品別比較表（案）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1514"/>
        <w:gridCol w:w="851"/>
        <w:gridCol w:w="3121"/>
        <w:gridCol w:w="4350"/>
      </w:tblGrid>
      <w:tr w:rsidR="0030580F" w:rsidRPr="0030580F" w14:paraId="61619730" w14:textId="77777777" w:rsidTr="00DA46F9">
        <w:trPr>
          <w:trHeight w:val="20"/>
        </w:trPr>
        <w:tc>
          <w:tcPr>
            <w:tcW w:w="1514" w:type="dxa"/>
            <w:vAlign w:val="center"/>
          </w:tcPr>
          <w:p w14:paraId="10644B19" w14:textId="77777777" w:rsidR="00461589" w:rsidRPr="0030580F" w:rsidRDefault="00461589" w:rsidP="00971A09">
            <w:pPr>
              <w:spacing w:line="280" w:lineRule="exact"/>
              <w:rPr>
                <w:rFonts w:ascii="ＭＳ ゴシック" w:eastAsia="ＭＳ ゴシック" w:hAnsi="ＭＳ ゴシック"/>
                <w:szCs w:val="21"/>
              </w:rPr>
            </w:pPr>
          </w:p>
        </w:tc>
        <w:tc>
          <w:tcPr>
            <w:tcW w:w="3972" w:type="dxa"/>
            <w:gridSpan w:val="2"/>
            <w:vAlign w:val="center"/>
          </w:tcPr>
          <w:p w14:paraId="72A1C8EF" w14:textId="77777777" w:rsidR="00461589" w:rsidRPr="0030580F" w:rsidRDefault="00461589" w:rsidP="00F9687F">
            <w:pPr>
              <w:spacing w:line="280" w:lineRule="exact"/>
              <w:jc w:val="center"/>
              <w:rPr>
                <w:rFonts w:ascii="ＭＳ ゴシック" w:eastAsia="ＭＳ ゴシック" w:hAnsi="ＭＳ ゴシック"/>
                <w:szCs w:val="21"/>
              </w:rPr>
            </w:pPr>
            <w:r w:rsidRPr="0030580F">
              <w:rPr>
                <w:rFonts w:ascii="ＭＳ ゴシック" w:eastAsia="ＭＳ ゴシック" w:hAnsi="ＭＳ ゴシック" w:hint="eastAsia"/>
                <w:szCs w:val="21"/>
              </w:rPr>
              <w:t>後発品</w:t>
            </w:r>
          </w:p>
        </w:tc>
        <w:tc>
          <w:tcPr>
            <w:tcW w:w="4350" w:type="dxa"/>
            <w:vAlign w:val="center"/>
          </w:tcPr>
          <w:p w14:paraId="43A66446" w14:textId="77777777" w:rsidR="00461589" w:rsidRPr="0030580F" w:rsidRDefault="007B5621" w:rsidP="00F9687F">
            <w:pPr>
              <w:spacing w:line="280" w:lineRule="exact"/>
              <w:jc w:val="center"/>
              <w:rPr>
                <w:rFonts w:ascii="ＭＳ ゴシック" w:eastAsia="ＭＳ ゴシック" w:hAnsi="ＭＳ ゴシック"/>
                <w:szCs w:val="21"/>
              </w:rPr>
            </w:pPr>
            <w:r w:rsidRPr="0030580F">
              <w:rPr>
                <w:rFonts w:ascii="ＭＳ ゴシック" w:eastAsia="ＭＳ ゴシック" w:hAnsi="ＭＳ ゴシック" w:hint="eastAsia"/>
                <w:szCs w:val="21"/>
              </w:rPr>
              <w:t>標準</w:t>
            </w:r>
            <w:r w:rsidR="00461589" w:rsidRPr="0030580F">
              <w:rPr>
                <w:rFonts w:ascii="ＭＳ ゴシック" w:eastAsia="ＭＳ ゴシック" w:hAnsi="ＭＳ ゴシック" w:hint="eastAsia"/>
                <w:szCs w:val="21"/>
              </w:rPr>
              <w:t>品</w:t>
            </w:r>
          </w:p>
        </w:tc>
      </w:tr>
      <w:tr w:rsidR="0030580F" w:rsidRPr="0030580F" w14:paraId="7FBB4E02" w14:textId="77777777" w:rsidTr="00DA46F9">
        <w:trPr>
          <w:trHeight w:val="20"/>
        </w:trPr>
        <w:tc>
          <w:tcPr>
            <w:tcW w:w="1514" w:type="dxa"/>
            <w:vAlign w:val="center"/>
          </w:tcPr>
          <w:p w14:paraId="77F1EA65" w14:textId="77777777" w:rsidR="00461589" w:rsidRPr="0030580F" w:rsidRDefault="005E0E27" w:rsidP="00971A09">
            <w:pPr>
              <w:spacing w:line="280" w:lineRule="exact"/>
              <w:jc w:val="distribute"/>
              <w:rPr>
                <w:rFonts w:ascii="ＭＳ ゴシック" w:eastAsia="ＭＳ ゴシック" w:hAnsi="ＭＳ ゴシック"/>
                <w:szCs w:val="21"/>
              </w:rPr>
            </w:pPr>
            <w:r w:rsidRPr="0030580F">
              <w:rPr>
                <w:rFonts w:ascii="ＭＳ ゴシック" w:eastAsia="ＭＳ ゴシック" w:hAnsi="ＭＳ ゴシック" w:hint="eastAsia"/>
                <w:szCs w:val="21"/>
              </w:rPr>
              <w:t>販売</w:t>
            </w:r>
            <w:r w:rsidR="00461589" w:rsidRPr="0030580F">
              <w:rPr>
                <w:rFonts w:ascii="ＭＳ ゴシック" w:eastAsia="ＭＳ ゴシック" w:hAnsi="ＭＳ ゴシック" w:hint="eastAsia"/>
                <w:szCs w:val="21"/>
              </w:rPr>
              <w:t>会社名</w:t>
            </w:r>
          </w:p>
        </w:tc>
        <w:tc>
          <w:tcPr>
            <w:tcW w:w="3972" w:type="dxa"/>
            <w:gridSpan w:val="2"/>
          </w:tcPr>
          <w:p w14:paraId="16BA1C5B" w14:textId="40EF4E67" w:rsidR="00461589" w:rsidRPr="0030580F" w:rsidRDefault="00AC422A" w:rsidP="00F9687F">
            <w:pPr>
              <w:spacing w:line="280" w:lineRule="exact"/>
              <w:jc w:val="center"/>
              <w:rPr>
                <w:szCs w:val="21"/>
              </w:rPr>
            </w:pPr>
            <w:r w:rsidRPr="0030580F">
              <w:rPr>
                <w:rFonts w:hint="eastAsia"/>
                <w:szCs w:val="21"/>
              </w:rPr>
              <w:t>ネオ</w:t>
            </w:r>
            <w:r w:rsidR="00B84794" w:rsidRPr="0030580F">
              <w:rPr>
                <w:rFonts w:hint="eastAsia"/>
                <w:szCs w:val="21"/>
              </w:rPr>
              <w:t>クリティケア</w:t>
            </w:r>
            <w:r w:rsidRPr="0030580F">
              <w:rPr>
                <w:rFonts w:hint="eastAsia"/>
                <w:szCs w:val="21"/>
              </w:rPr>
              <w:t>製薬</w:t>
            </w:r>
            <w:r w:rsidR="00461589" w:rsidRPr="0030580F">
              <w:rPr>
                <w:rFonts w:hint="eastAsia"/>
                <w:szCs w:val="21"/>
              </w:rPr>
              <w:t>株式会社</w:t>
            </w:r>
          </w:p>
        </w:tc>
        <w:tc>
          <w:tcPr>
            <w:tcW w:w="4350" w:type="dxa"/>
          </w:tcPr>
          <w:p w14:paraId="7CDE85AE" w14:textId="77777777" w:rsidR="00461589" w:rsidRPr="0030580F" w:rsidRDefault="00072612" w:rsidP="00F9687F">
            <w:pPr>
              <w:spacing w:line="280" w:lineRule="exact"/>
              <w:jc w:val="center"/>
              <w:rPr>
                <w:szCs w:val="21"/>
              </w:rPr>
            </w:pPr>
            <w:r w:rsidRPr="0030580F">
              <w:rPr>
                <w:rFonts w:hint="eastAsia"/>
                <w:szCs w:val="21"/>
              </w:rPr>
              <w:t>丸石製薬株式会社</w:t>
            </w:r>
          </w:p>
        </w:tc>
      </w:tr>
      <w:tr w:rsidR="0030580F" w:rsidRPr="0030580F" w14:paraId="4F2C5FC8" w14:textId="77777777" w:rsidTr="00AA4743">
        <w:trPr>
          <w:trHeight w:val="20"/>
        </w:trPr>
        <w:tc>
          <w:tcPr>
            <w:tcW w:w="1514" w:type="dxa"/>
            <w:vAlign w:val="center"/>
          </w:tcPr>
          <w:p w14:paraId="4FAC8ED9" w14:textId="77777777" w:rsidR="00AA4743" w:rsidRPr="0030580F" w:rsidRDefault="00AA4743" w:rsidP="00971A09">
            <w:pPr>
              <w:spacing w:line="280" w:lineRule="exact"/>
              <w:jc w:val="distribute"/>
              <w:rPr>
                <w:rFonts w:ascii="ＭＳ ゴシック" w:eastAsia="ＭＳ ゴシック" w:hAnsi="ＭＳ ゴシック"/>
                <w:szCs w:val="21"/>
              </w:rPr>
            </w:pPr>
            <w:r w:rsidRPr="0030580F">
              <w:rPr>
                <w:rFonts w:ascii="ＭＳ ゴシック" w:eastAsia="ＭＳ ゴシック" w:hAnsi="ＭＳ ゴシック" w:hint="eastAsia"/>
                <w:szCs w:val="21"/>
              </w:rPr>
              <w:t>製品名</w:t>
            </w:r>
          </w:p>
        </w:tc>
        <w:tc>
          <w:tcPr>
            <w:tcW w:w="3972" w:type="dxa"/>
            <w:gridSpan w:val="2"/>
            <w:vAlign w:val="center"/>
          </w:tcPr>
          <w:p w14:paraId="29F0F8DE" w14:textId="77777777" w:rsidR="00166D8D" w:rsidRPr="0030580F" w:rsidRDefault="00166D8D" w:rsidP="00166D8D">
            <w:pPr>
              <w:spacing w:line="280" w:lineRule="exact"/>
              <w:jc w:val="center"/>
              <w:rPr>
                <w:szCs w:val="21"/>
              </w:rPr>
            </w:pPr>
            <w:r w:rsidRPr="0030580F">
              <w:rPr>
                <w:rFonts w:hint="eastAsia"/>
                <w:szCs w:val="21"/>
              </w:rPr>
              <w:t>オザグレル</w:t>
            </w:r>
            <w:r w:rsidRPr="0030580F">
              <w:rPr>
                <w:rFonts w:hint="eastAsia"/>
                <w:szCs w:val="21"/>
              </w:rPr>
              <w:t>Na</w:t>
            </w:r>
            <w:r w:rsidRPr="0030580F">
              <w:rPr>
                <w:rFonts w:hint="eastAsia"/>
                <w:szCs w:val="21"/>
              </w:rPr>
              <w:t>点滴静注</w:t>
            </w:r>
          </w:p>
          <w:p w14:paraId="1C8834EB" w14:textId="77777777" w:rsidR="00166D8D" w:rsidRPr="0030580F" w:rsidRDefault="00166D8D" w:rsidP="00166D8D">
            <w:pPr>
              <w:spacing w:line="280" w:lineRule="exact"/>
              <w:jc w:val="center"/>
              <w:rPr>
                <w:szCs w:val="21"/>
              </w:rPr>
            </w:pPr>
            <w:r w:rsidRPr="0030580F">
              <w:rPr>
                <w:rFonts w:hint="eastAsia"/>
                <w:szCs w:val="21"/>
              </w:rPr>
              <w:t>80mg/100mL</w:t>
            </w:r>
            <w:r w:rsidRPr="0030580F">
              <w:rPr>
                <w:rFonts w:hint="eastAsia"/>
                <w:szCs w:val="21"/>
              </w:rPr>
              <w:t>バッグ「</w:t>
            </w:r>
            <w:r w:rsidRPr="0030580F">
              <w:rPr>
                <w:rFonts w:hint="eastAsia"/>
                <w:szCs w:val="21"/>
              </w:rPr>
              <w:t>IP</w:t>
            </w:r>
            <w:r w:rsidRPr="0030580F">
              <w:rPr>
                <w:rFonts w:hint="eastAsia"/>
                <w:szCs w:val="21"/>
              </w:rPr>
              <w:t>」</w:t>
            </w:r>
          </w:p>
        </w:tc>
        <w:tc>
          <w:tcPr>
            <w:tcW w:w="4350" w:type="dxa"/>
            <w:vAlign w:val="center"/>
          </w:tcPr>
          <w:p w14:paraId="3062CDCD" w14:textId="77777777" w:rsidR="009B62A8" w:rsidRPr="0030580F" w:rsidRDefault="009B62A8" w:rsidP="009B62A8">
            <w:pPr>
              <w:spacing w:line="280" w:lineRule="exact"/>
              <w:jc w:val="center"/>
              <w:rPr>
                <w:szCs w:val="21"/>
              </w:rPr>
            </w:pPr>
            <w:r w:rsidRPr="0030580F">
              <w:rPr>
                <w:rFonts w:hint="eastAsia"/>
                <w:szCs w:val="21"/>
              </w:rPr>
              <w:t>カタクロット注射液</w:t>
            </w:r>
            <w:r w:rsidRPr="0030580F">
              <w:rPr>
                <w:rFonts w:hint="eastAsia"/>
                <w:szCs w:val="21"/>
              </w:rPr>
              <w:t>20mg</w:t>
            </w:r>
          </w:p>
          <w:p w14:paraId="597DEE50" w14:textId="77777777" w:rsidR="00AA4743" w:rsidRPr="0030580F" w:rsidRDefault="009B62A8" w:rsidP="009B62A8">
            <w:pPr>
              <w:spacing w:line="280" w:lineRule="exact"/>
              <w:jc w:val="center"/>
              <w:rPr>
                <w:szCs w:val="21"/>
              </w:rPr>
            </w:pPr>
            <w:r w:rsidRPr="0030580F">
              <w:rPr>
                <w:rFonts w:hint="eastAsia"/>
                <w:szCs w:val="21"/>
              </w:rPr>
              <w:t>カタクロット注射液</w:t>
            </w:r>
            <w:r w:rsidRPr="0030580F">
              <w:rPr>
                <w:rFonts w:hint="eastAsia"/>
                <w:szCs w:val="21"/>
              </w:rPr>
              <w:t>40mg</w:t>
            </w:r>
          </w:p>
        </w:tc>
      </w:tr>
      <w:tr w:rsidR="0030580F" w:rsidRPr="0030580F" w14:paraId="73A32748" w14:textId="77777777" w:rsidTr="008F07C1">
        <w:trPr>
          <w:trHeight w:val="20"/>
        </w:trPr>
        <w:tc>
          <w:tcPr>
            <w:tcW w:w="1514" w:type="dxa"/>
            <w:vAlign w:val="center"/>
          </w:tcPr>
          <w:p w14:paraId="74636AFF" w14:textId="77777777" w:rsidR="005E0E27" w:rsidRPr="0030580F" w:rsidRDefault="005E0E27" w:rsidP="00971A09">
            <w:pPr>
              <w:spacing w:line="280" w:lineRule="exact"/>
              <w:jc w:val="distribute"/>
              <w:rPr>
                <w:rFonts w:ascii="ＭＳ ゴシック" w:eastAsia="ＭＳ ゴシック" w:hAnsi="ＭＳ ゴシック"/>
                <w:szCs w:val="21"/>
              </w:rPr>
            </w:pPr>
            <w:r w:rsidRPr="0030580F">
              <w:rPr>
                <w:rFonts w:ascii="ＭＳ ゴシック" w:eastAsia="ＭＳ ゴシック" w:hAnsi="ＭＳ ゴシック" w:hint="eastAsia"/>
                <w:szCs w:val="21"/>
              </w:rPr>
              <w:t>一般名</w:t>
            </w:r>
          </w:p>
        </w:tc>
        <w:tc>
          <w:tcPr>
            <w:tcW w:w="8322" w:type="dxa"/>
            <w:gridSpan w:val="3"/>
          </w:tcPr>
          <w:p w14:paraId="250CB5B2" w14:textId="77777777" w:rsidR="005E0E27" w:rsidRPr="0030580F" w:rsidRDefault="007464FF" w:rsidP="00F9687F">
            <w:pPr>
              <w:spacing w:line="280" w:lineRule="exact"/>
              <w:jc w:val="center"/>
              <w:rPr>
                <w:szCs w:val="21"/>
              </w:rPr>
            </w:pPr>
            <w:r w:rsidRPr="0030580F">
              <w:rPr>
                <w:szCs w:val="21"/>
              </w:rPr>
              <w:t>オザグレルナトリウム</w:t>
            </w:r>
          </w:p>
        </w:tc>
      </w:tr>
      <w:tr w:rsidR="0030580F" w:rsidRPr="0030580F" w14:paraId="195EB1EF" w14:textId="77777777" w:rsidTr="008F07C1">
        <w:trPr>
          <w:trHeight w:val="20"/>
        </w:trPr>
        <w:tc>
          <w:tcPr>
            <w:tcW w:w="1514" w:type="dxa"/>
            <w:vAlign w:val="center"/>
          </w:tcPr>
          <w:p w14:paraId="5526E925" w14:textId="77777777" w:rsidR="005E0E27" w:rsidRPr="0030580F" w:rsidRDefault="005E0E27" w:rsidP="00971A09">
            <w:pPr>
              <w:spacing w:line="280" w:lineRule="exact"/>
              <w:jc w:val="distribute"/>
              <w:rPr>
                <w:rFonts w:ascii="ＭＳ ゴシック" w:eastAsia="ＭＳ ゴシック" w:hAnsi="ＭＳ ゴシック"/>
                <w:szCs w:val="21"/>
              </w:rPr>
            </w:pPr>
            <w:r w:rsidRPr="0030580F">
              <w:rPr>
                <w:rFonts w:ascii="ＭＳ ゴシック" w:eastAsia="ＭＳ ゴシック" w:hAnsi="ＭＳ ゴシック" w:hint="eastAsia"/>
                <w:szCs w:val="21"/>
              </w:rPr>
              <w:t>薬効分類</w:t>
            </w:r>
            <w:r w:rsidR="00EE09C4" w:rsidRPr="0030580F">
              <w:rPr>
                <w:rFonts w:ascii="ＭＳ ゴシック" w:eastAsia="ＭＳ ゴシック" w:hAnsi="ＭＳ ゴシック" w:hint="eastAsia"/>
                <w:szCs w:val="21"/>
              </w:rPr>
              <w:t>名</w:t>
            </w:r>
          </w:p>
        </w:tc>
        <w:tc>
          <w:tcPr>
            <w:tcW w:w="8322" w:type="dxa"/>
            <w:gridSpan w:val="3"/>
          </w:tcPr>
          <w:p w14:paraId="50CB112C" w14:textId="77777777" w:rsidR="005E0E27" w:rsidRPr="0030580F" w:rsidRDefault="006D0717" w:rsidP="00F9687F">
            <w:pPr>
              <w:spacing w:line="280" w:lineRule="exact"/>
              <w:jc w:val="center"/>
              <w:rPr>
                <w:szCs w:val="21"/>
              </w:rPr>
            </w:pPr>
            <w:r w:rsidRPr="0030580F">
              <w:rPr>
                <w:szCs w:val="21"/>
              </w:rPr>
              <w:t>トロンボキサン合成酵素阻害剤</w:t>
            </w:r>
          </w:p>
        </w:tc>
      </w:tr>
      <w:tr w:rsidR="0030580F" w:rsidRPr="0030580F" w14:paraId="7ADE977C" w14:textId="77777777" w:rsidTr="00694750">
        <w:trPr>
          <w:trHeight w:val="20"/>
        </w:trPr>
        <w:tc>
          <w:tcPr>
            <w:tcW w:w="1514" w:type="dxa"/>
            <w:vAlign w:val="center"/>
          </w:tcPr>
          <w:p w14:paraId="60DCD558" w14:textId="77777777" w:rsidR="00461589" w:rsidRPr="0030580F" w:rsidRDefault="00F9687F" w:rsidP="00971A09">
            <w:pPr>
              <w:spacing w:line="280" w:lineRule="exact"/>
              <w:jc w:val="distribute"/>
              <w:rPr>
                <w:rFonts w:ascii="ＭＳ ゴシック" w:eastAsia="ＭＳ ゴシック" w:hAnsi="ＭＳ ゴシック"/>
                <w:szCs w:val="21"/>
              </w:rPr>
            </w:pPr>
            <w:r w:rsidRPr="0030580F">
              <w:rPr>
                <w:rFonts w:ascii="ＭＳ ゴシック" w:eastAsia="ＭＳ ゴシック" w:hAnsi="ＭＳ ゴシック" w:hint="eastAsia"/>
                <w:szCs w:val="21"/>
              </w:rPr>
              <w:t>規格：</w:t>
            </w:r>
            <w:r w:rsidR="00461589" w:rsidRPr="0030580F">
              <w:rPr>
                <w:rFonts w:ascii="ＭＳ ゴシック" w:eastAsia="ＭＳ ゴシック" w:hAnsi="ＭＳ ゴシック" w:hint="eastAsia"/>
                <w:szCs w:val="21"/>
              </w:rPr>
              <w:t>薬価</w:t>
            </w:r>
          </w:p>
        </w:tc>
        <w:tc>
          <w:tcPr>
            <w:tcW w:w="3972" w:type="dxa"/>
            <w:gridSpan w:val="2"/>
            <w:vAlign w:val="center"/>
          </w:tcPr>
          <w:p w14:paraId="12F181AA" w14:textId="542E3F72" w:rsidR="007D2F85" w:rsidRPr="0030580F" w:rsidRDefault="00166D8D" w:rsidP="00694750">
            <w:pPr>
              <w:spacing w:line="280" w:lineRule="exact"/>
              <w:jc w:val="center"/>
              <w:rPr>
                <w:szCs w:val="21"/>
              </w:rPr>
            </w:pPr>
            <w:r w:rsidRPr="0030580F">
              <w:rPr>
                <w:rFonts w:hint="eastAsia"/>
              </w:rPr>
              <w:t>80mg 1</w:t>
            </w:r>
            <w:r w:rsidR="00034749" w:rsidRPr="0030580F">
              <w:rPr>
                <w:rFonts w:hint="eastAsia"/>
              </w:rPr>
              <w:t>00</w:t>
            </w:r>
            <w:r w:rsidR="00F9687F" w:rsidRPr="0030580F">
              <w:rPr>
                <w:rFonts w:hint="eastAsia"/>
              </w:rPr>
              <w:t>mL</w:t>
            </w:r>
            <w:r w:rsidR="009746A5" w:rsidRPr="0030580F">
              <w:rPr>
                <w:rFonts w:hint="eastAsia"/>
              </w:rPr>
              <w:t xml:space="preserve"> 1</w:t>
            </w:r>
            <w:r w:rsidR="00034749" w:rsidRPr="0030580F">
              <w:rPr>
                <w:rFonts w:hint="eastAsia"/>
              </w:rPr>
              <w:t>袋：</w:t>
            </w:r>
            <w:r w:rsidR="00A52B19" w:rsidRPr="0030580F">
              <w:rPr>
                <w:rFonts w:hint="eastAsia"/>
              </w:rPr>
              <w:t>8</w:t>
            </w:r>
            <w:r w:rsidR="00A52B19" w:rsidRPr="0030580F">
              <w:t>54</w:t>
            </w:r>
            <w:r w:rsidR="00611F32" w:rsidRPr="0030580F">
              <w:rPr>
                <w:rFonts w:hint="eastAsia"/>
              </w:rPr>
              <w:t>円</w:t>
            </w:r>
          </w:p>
        </w:tc>
        <w:tc>
          <w:tcPr>
            <w:tcW w:w="4350" w:type="dxa"/>
          </w:tcPr>
          <w:p w14:paraId="5608116D" w14:textId="177CCAD7" w:rsidR="007D2F85" w:rsidRPr="0030580F" w:rsidRDefault="00F9687F" w:rsidP="00F9687F">
            <w:pPr>
              <w:spacing w:line="280" w:lineRule="exact"/>
              <w:jc w:val="center"/>
              <w:rPr>
                <w:szCs w:val="21"/>
              </w:rPr>
            </w:pPr>
            <w:r w:rsidRPr="0030580F">
              <w:rPr>
                <w:rFonts w:hint="eastAsia"/>
              </w:rPr>
              <w:t>20mg 2.5mL 1</w:t>
            </w:r>
            <w:r w:rsidRPr="0030580F">
              <w:rPr>
                <w:rFonts w:hint="eastAsia"/>
              </w:rPr>
              <w:t>管：</w:t>
            </w:r>
            <w:r w:rsidR="00AC7E3E" w:rsidRPr="0030580F">
              <w:t>5</w:t>
            </w:r>
            <w:r w:rsidR="002A5D21">
              <w:rPr>
                <w:rFonts w:hint="eastAsia"/>
              </w:rPr>
              <w:t>16</w:t>
            </w:r>
            <w:r w:rsidR="007D2F85" w:rsidRPr="0030580F">
              <w:rPr>
                <w:rFonts w:hAnsi="ＭＳ ゴシック"/>
              </w:rPr>
              <w:t>円</w:t>
            </w:r>
          </w:p>
          <w:p w14:paraId="0E91650F" w14:textId="77777777" w:rsidR="007D2F85" w:rsidRPr="0030580F" w:rsidRDefault="00F9687F" w:rsidP="0003401A">
            <w:pPr>
              <w:spacing w:line="280" w:lineRule="exact"/>
              <w:jc w:val="center"/>
              <w:rPr>
                <w:szCs w:val="21"/>
              </w:rPr>
            </w:pPr>
            <w:r w:rsidRPr="0030580F">
              <w:rPr>
                <w:rFonts w:hint="eastAsia"/>
              </w:rPr>
              <w:t>40mg 5mL 1</w:t>
            </w:r>
            <w:r w:rsidRPr="0030580F">
              <w:rPr>
                <w:rFonts w:hint="eastAsia"/>
              </w:rPr>
              <w:t>管：</w:t>
            </w:r>
            <w:r w:rsidR="00AC7E3E" w:rsidRPr="0030580F">
              <w:rPr>
                <w:szCs w:val="21"/>
              </w:rPr>
              <w:t>904</w:t>
            </w:r>
            <w:r w:rsidR="006D0717" w:rsidRPr="0030580F">
              <w:rPr>
                <w:szCs w:val="21"/>
              </w:rPr>
              <w:t>円</w:t>
            </w:r>
          </w:p>
        </w:tc>
      </w:tr>
      <w:tr w:rsidR="0030580F" w:rsidRPr="0030580F" w14:paraId="476E00C0" w14:textId="77777777" w:rsidTr="00365ADE">
        <w:trPr>
          <w:trHeight w:val="20"/>
        </w:trPr>
        <w:tc>
          <w:tcPr>
            <w:tcW w:w="1514" w:type="dxa"/>
            <w:vAlign w:val="center"/>
          </w:tcPr>
          <w:p w14:paraId="4866623D" w14:textId="77777777" w:rsidR="00461589" w:rsidRPr="0030580F" w:rsidRDefault="00461589" w:rsidP="00971A09">
            <w:pPr>
              <w:spacing w:line="280" w:lineRule="exact"/>
              <w:jc w:val="distribute"/>
              <w:rPr>
                <w:rFonts w:ascii="ＭＳ ゴシック" w:eastAsia="ＭＳ ゴシック" w:hAnsi="ＭＳ ゴシック"/>
                <w:szCs w:val="21"/>
              </w:rPr>
            </w:pPr>
            <w:r w:rsidRPr="0030580F">
              <w:rPr>
                <w:rFonts w:ascii="ＭＳ ゴシック" w:eastAsia="ＭＳ ゴシック" w:hAnsi="ＭＳ ゴシック" w:hint="eastAsia"/>
                <w:szCs w:val="21"/>
              </w:rPr>
              <w:t>効能・効果</w:t>
            </w:r>
          </w:p>
        </w:tc>
        <w:tc>
          <w:tcPr>
            <w:tcW w:w="851" w:type="dxa"/>
            <w:vAlign w:val="center"/>
          </w:tcPr>
          <w:p w14:paraId="1AD3911C" w14:textId="77777777" w:rsidR="009315CA" w:rsidRPr="0030580F" w:rsidRDefault="007B5621" w:rsidP="00971A09">
            <w:pPr>
              <w:spacing w:line="280" w:lineRule="exact"/>
              <w:rPr>
                <w:szCs w:val="21"/>
              </w:rPr>
            </w:pPr>
            <w:r w:rsidRPr="0030580F">
              <w:rPr>
                <w:rFonts w:hint="eastAsia"/>
                <w:szCs w:val="21"/>
              </w:rPr>
              <w:t>標準</w:t>
            </w:r>
            <w:r w:rsidR="009315CA" w:rsidRPr="0030580F">
              <w:rPr>
                <w:szCs w:val="21"/>
              </w:rPr>
              <w:t>品</w:t>
            </w:r>
          </w:p>
          <w:p w14:paraId="41729592" w14:textId="77777777" w:rsidR="00461589" w:rsidRPr="0030580F" w:rsidRDefault="009315CA" w:rsidP="00971A09">
            <w:pPr>
              <w:spacing w:line="280" w:lineRule="exact"/>
              <w:rPr>
                <w:szCs w:val="21"/>
              </w:rPr>
            </w:pPr>
            <w:r w:rsidRPr="0030580F">
              <w:rPr>
                <w:szCs w:val="21"/>
              </w:rPr>
              <w:t>と同じ</w:t>
            </w:r>
          </w:p>
        </w:tc>
        <w:tc>
          <w:tcPr>
            <w:tcW w:w="7471" w:type="dxa"/>
            <w:gridSpan w:val="2"/>
          </w:tcPr>
          <w:p w14:paraId="63E0D6EE" w14:textId="77777777" w:rsidR="00367568" w:rsidRPr="0030580F" w:rsidRDefault="00D85743" w:rsidP="00365ADE">
            <w:pPr>
              <w:widowControl/>
              <w:numPr>
                <w:ilvl w:val="0"/>
                <w:numId w:val="2"/>
              </w:numPr>
              <w:spacing w:line="280" w:lineRule="exact"/>
              <w:rPr>
                <w:bCs/>
                <w:szCs w:val="21"/>
              </w:rPr>
            </w:pPr>
            <w:r w:rsidRPr="0030580F">
              <w:rPr>
                <w:bCs/>
                <w:szCs w:val="21"/>
              </w:rPr>
              <w:t>クモ膜下出血術後の脳血管攣縮およびこれに伴う脳虚血症状の改善</w:t>
            </w:r>
          </w:p>
          <w:p w14:paraId="43A260F2" w14:textId="77777777" w:rsidR="00D85743" w:rsidRPr="0030580F" w:rsidRDefault="00D85743" w:rsidP="00365ADE">
            <w:pPr>
              <w:widowControl/>
              <w:numPr>
                <w:ilvl w:val="0"/>
                <w:numId w:val="2"/>
              </w:numPr>
              <w:spacing w:line="280" w:lineRule="exact"/>
              <w:rPr>
                <w:rFonts w:cs="ＭＳ Ｐゴシック"/>
                <w:kern w:val="0"/>
                <w:szCs w:val="21"/>
              </w:rPr>
            </w:pPr>
            <w:r w:rsidRPr="0030580F">
              <w:rPr>
                <w:bCs/>
                <w:szCs w:val="21"/>
              </w:rPr>
              <w:t>脳血栓症</w:t>
            </w:r>
            <w:r w:rsidRPr="0030580F">
              <w:rPr>
                <w:bCs/>
                <w:szCs w:val="21"/>
              </w:rPr>
              <w:t>(</w:t>
            </w:r>
            <w:r w:rsidRPr="0030580F">
              <w:rPr>
                <w:bCs/>
                <w:szCs w:val="21"/>
              </w:rPr>
              <w:t>急性期</w:t>
            </w:r>
            <w:r w:rsidRPr="0030580F">
              <w:rPr>
                <w:bCs/>
                <w:szCs w:val="21"/>
              </w:rPr>
              <w:t>)</w:t>
            </w:r>
            <w:r w:rsidRPr="0030580F">
              <w:rPr>
                <w:bCs/>
                <w:szCs w:val="21"/>
              </w:rPr>
              <w:t>に伴う運動障害の改善</w:t>
            </w:r>
          </w:p>
        </w:tc>
      </w:tr>
      <w:tr w:rsidR="0030580F" w:rsidRPr="0030580F" w14:paraId="6FD72E71" w14:textId="77777777" w:rsidTr="00DA46F9">
        <w:trPr>
          <w:trHeight w:val="20"/>
        </w:trPr>
        <w:tc>
          <w:tcPr>
            <w:tcW w:w="1514" w:type="dxa"/>
            <w:vAlign w:val="center"/>
          </w:tcPr>
          <w:p w14:paraId="621FA19C" w14:textId="77777777" w:rsidR="00461589" w:rsidRPr="0030580F" w:rsidRDefault="00461589" w:rsidP="00971A09">
            <w:pPr>
              <w:spacing w:line="280" w:lineRule="exact"/>
              <w:jc w:val="distribute"/>
              <w:rPr>
                <w:rFonts w:ascii="ＭＳ ゴシック" w:eastAsia="ＭＳ ゴシック" w:hAnsi="ＭＳ ゴシック"/>
                <w:szCs w:val="21"/>
              </w:rPr>
            </w:pPr>
            <w:r w:rsidRPr="0030580F">
              <w:rPr>
                <w:rFonts w:ascii="ＭＳ ゴシック" w:eastAsia="ＭＳ ゴシック" w:hAnsi="ＭＳ ゴシック" w:hint="eastAsia"/>
                <w:szCs w:val="21"/>
              </w:rPr>
              <w:t>用法・用量</w:t>
            </w:r>
          </w:p>
        </w:tc>
        <w:tc>
          <w:tcPr>
            <w:tcW w:w="3972" w:type="dxa"/>
            <w:gridSpan w:val="2"/>
          </w:tcPr>
          <w:p w14:paraId="7287D208" w14:textId="77777777" w:rsidR="000A006B" w:rsidRPr="0030580F" w:rsidRDefault="000A006B" w:rsidP="00DA46F9">
            <w:pPr>
              <w:widowControl/>
              <w:spacing w:line="280" w:lineRule="exact"/>
              <w:ind w:left="193" w:hangingChars="100" w:hanging="193"/>
              <w:rPr>
                <w:rFonts w:cs="ＭＳ Ｐゴシック"/>
                <w:kern w:val="0"/>
                <w:szCs w:val="21"/>
              </w:rPr>
            </w:pPr>
            <w:r w:rsidRPr="0030580F">
              <w:rPr>
                <w:rFonts w:cs="ＭＳ Ｐゴシック"/>
                <w:kern w:val="0"/>
                <w:szCs w:val="21"/>
              </w:rPr>
              <w:t xml:space="preserve">1. </w:t>
            </w:r>
            <w:r w:rsidRPr="0030580F">
              <w:rPr>
                <w:rFonts w:hAnsi="ＭＳ ゴシック" w:cs="ＭＳ Ｐゴシック"/>
                <w:bCs/>
                <w:kern w:val="0"/>
                <w:szCs w:val="21"/>
              </w:rPr>
              <w:t>クモ膜下出血術後の脳血管攣縮およびこれに伴う脳虚血症状の改善</w:t>
            </w:r>
            <w:r w:rsidRPr="0030580F">
              <w:rPr>
                <w:rFonts w:cs="ＭＳ Ｐゴシック"/>
                <w:kern w:val="0"/>
                <w:szCs w:val="21"/>
              </w:rPr>
              <w:t xml:space="preserve"> </w:t>
            </w:r>
          </w:p>
          <w:p w14:paraId="5F91807B" w14:textId="77777777" w:rsidR="000A006B" w:rsidRPr="0030580F" w:rsidRDefault="000A006B" w:rsidP="000A006B">
            <w:pPr>
              <w:widowControl/>
              <w:spacing w:line="280" w:lineRule="exact"/>
              <w:ind w:leftChars="100" w:left="193"/>
              <w:rPr>
                <w:rFonts w:cs="ＭＳ Ｐゴシック"/>
                <w:kern w:val="0"/>
                <w:szCs w:val="21"/>
              </w:rPr>
            </w:pPr>
            <w:r w:rsidRPr="0030580F">
              <w:rPr>
                <w:rFonts w:cs="ＭＳ Ｐゴシック"/>
                <w:kern w:val="0"/>
                <w:szCs w:val="21"/>
              </w:rPr>
              <w:t>通常成人に、オザグレルナトリウムとして</w:t>
            </w:r>
            <w:r w:rsidRPr="0030580F">
              <w:rPr>
                <w:rFonts w:cs="ＭＳ Ｐゴシック"/>
                <w:kern w:val="0"/>
                <w:szCs w:val="21"/>
              </w:rPr>
              <w:t>1</w:t>
            </w:r>
            <w:r w:rsidRPr="0030580F">
              <w:rPr>
                <w:rFonts w:cs="ＭＳ Ｐゴシック"/>
                <w:kern w:val="0"/>
                <w:szCs w:val="21"/>
              </w:rPr>
              <w:t>日量</w:t>
            </w:r>
            <w:r w:rsidRPr="0030580F">
              <w:rPr>
                <w:rFonts w:cs="ＭＳ Ｐゴシック"/>
                <w:kern w:val="0"/>
                <w:szCs w:val="21"/>
              </w:rPr>
              <w:t>80mg</w:t>
            </w:r>
            <w:r w:rsidRPr="0030580F">
              <w:rPr>
                <w:rFonts w:cs="ＭＳ Ｐゴシック"/>
                <w:kern w:val="0"/>
                <w:szCs w:val="21"/>
              </w:rPr>
              <w:t>を</w:t>
            </w:r>
            <w:r w:rsidRPr="0030580F">
              <w:rPr>
                <w:rFonts w:cs="ＭＳ Ｐゴシック"/>
                <w:kern w:val="0"/>
                <w:szCs w:val="21"/>
              </w:rPr>
              <w:t>24</w:t>
            </w:r>
            <w:r w:rsidRPr="0030580F">
              <w:rPr>
                <w:rFonts w:cs="ＭＳ Ｐゴシック"/>
                <w:kern w:val="0"/>
                <w:szCs w:val="21"/>
              </w:rPr>
              <w:t>時間かけて静脈内に持続投与する。投与はクモ膜下出血術後早期に開始し、</w:t>
            </w:r>
            <w:r w:rsidRPr="0030580F">
              <w:rPr>
                <w:rFonts w:cs="ＭＳ Ｐゴシック"/>
                <w:kern w:val="0"/>
                <w:szCs w:val="21"/>
              </w:rPr>
              <w:t>2</w:t>
            </w:r>
            <w:r w:rsidRPr="0030580F">
              <w:rPr>
                <w:rFonts w:cs="ＭＳ Ｐゴシック"/>
                <w:kern w:val="0"/>
                <w:szCs w:val="21"/>
              </w:rPr>
              <w:t>週間持続投与することが望ましい。なお、年齢、症状により適宜増減する。</w:t>
            </w:r>
          </w:p>
          <w:p w14:paraId="6BFAC706" w14:textId="77777777" w:rsidR="000A006B" w:rsidRPr="0030580F" w:rsidRDefault="000A006B" w:rsidP="000A006B">
            <w:pPr>
              <w:widowControl/>
              <w:spacing w:line="280" w:lineRule="exact"/>
              <w:rPr>
                <w:rFonts w:cs="ＭＳ Ｐゴシック"/>
                <w:kern w:val="0"/>
                <w:szCs w:val="21"/>
              </w:rPr>
            </w:pPr>
            <w:r w:rsidRPr="0030580F">
              <w:rPr>
                <w:rFonts w:cs="ＭＳ Ｐゴシック"/>
                <w:kern w:val="0"/>
                <w:szCs w:val="21"/>
              </w:rPr>
              <w:t xml:space="preserve">2. </w:t>
            </w:r>
            <w:r w:rsidRPr="0030580F">
              <w:rPr>
                <w:rFonts w:hAnsi="ＭＳ ゴシック" w:cs="ＭＳ Ｐゴシック"/>
                <w:bCs/>
                <w:kern w:val="0"/>
                <w:szCs w:val="21"/>
              </w:rPr>
              <w:t>脳血栓症</w:t>
            </w:r>
            <w:r w:rsidRPr="0030580F">
              <w:rPr>
                <w:rFonts w:cs="ＭＳ Ｐゴシック"/>
                <w:bCs/>
                <w:kern w:val="0"/>
                <w:szCs w:val="21"/>
              </w:rPr>
              <w:t>(</w:t>
            </w:r>
            <w:r w:rsidRPr="0030580F">
              <w:rPr>
                <w:rFonts w:hAnsi="ＭＳ ゴシック" w:cs="ＭＳ Ｐゴシック"/>
                <w:bCs/>
                <w:kern w:val="0"/>
                <w:szCs w:val="21"/>
              </w:rPr>
              <w:t>急性期</w:t>
            </w:r>
            <w:r w:rsidRPr="0030580F">
              <w:rPr>
                <w:rFonts w:cs="ＭＳ Ｐゴシック"/>
                <w:bCs/>
                <w:kern w:val="0"/>
                <w:szCs w:val="21"/>
              </w:rPr>
              <w:t>)</w:t>
            </w:r>
            <w:r w:rsidRPr="0030580F">
              <w:rPr>
                <w:rFonts w:hAnsi="ＭＳ ゴシック" w:cs="ＭＳ Ｐゴシック"/>
                <w:bCs/>
                <w:kern w:val="0"/>
                <w:szCs w:val="21"/>
              </w:rPr>
              <w:t>に伴う運動障害の改善</w:t>
            </w:r>
            <w:r w:rsidRPr="0030580F">
              <w:rPr>
                <w:rFonts w:cs="ＭＳ Ｐゴシック"/>
                <w:kern w:val="0"/>
                <w:szCs w:val="21"/>
              </w:rPr>
              <w:t xml:space="preserve"> </w:t>
            </w:r>
          </w:p>
          <w:p w14:paraId="0EB210F1" w14:textId="77777777" w:rsidR="00846E98" w:rsidRPr="0030580F" w:rsidRDefault="000A006B" w:rsidP="000A006B">
            <w:pPr>
              <w:spacing w:line="280" w:lineRule="exact"/>
              <w:ind w:leftChars="100" w:left="193"/>
              <w:rPr>
                <w:rFonts w:cs="ＭＳ Ｐゴシック"/>
                <w:kern w:val="0"/>
                <w:szCs w:val="21"/>
              </w:rPr>
            </w:pPr>
            <w:r w:rsidRPr="0030580F">
              <w:rPr>
                <w:rFonts w:cs="ＭＳ Ｐゴシック"/>
                <w:kern w:val="0"/>
                <w:szCs w:val="21"/>
              </w:rPr>
              <w:t>通常成人に、オザグレルナトリウムとして</w:t>
            </w:r>
            <w:r w:rsidRPr="0030580F">
              <w:rPr>
                <w:rFonts w:cs="ＭＳ Ｐゴシック"/>
                <w:kern w:val="0"/>
                <w:szCs w:val="21"/>
              </w:rPr>
              <w:t>1</w:t>
            </w:r>
            <w:r w:rsidRPr="0030580F">
              <w:rPr>
                <w:rFonts w:cs="ＭＳ Ｐゴシック"/>
                <w:kern w:val="0"/>
                <w:szCs w:val="21"/>
              </w:rPr>
              <w:t>回量</w:t>
            </w:r>
            <w:r w:rsidRPr="0030580F">
              <w:rPr>
                <w:rFonts w:cs="ＭＳ Ｐゴシック"/>
                <w:kern w:val="0"/>
                <w:szCs w:val="21"/>
              </w:rPr>
              <w:t>80mg</w:t>
            </w:r>
            <w:r w:rsidRPr="0030580F">
              <w:rPr>
                <w:rFonts w:cs="ＭＳ Ｐゴシック"/>
                <w:kern w:val="0"/>
                <w:szCs w:val="21"/>
              </w:rPr>
              <w:t>を</w:t>
            </w:r>
            <w:r w:rsidRPr="0030580F">
              <w:rPr>
                <w:rFonts w:cs="ＭＳ Ｐゴシック"/>
                <w:kern w:val="0"/>
                <w:szCs w:val="21"/>
              </w:rPr>
              <w:t>2</w:t>
            </w:r>
            <w:r w:rsidRPr="0030580F">
              <w:rPr>
                <w:rFonts w:cs="ＭＳ Ｐゴシック"/>
                <w:kern w:val="0"/>
                <w:szCs w:val="21"/>
              </w:rPr>
              <w:t>時間かけて</w:t>
            </w:r>
            <w:r w:rsidRPr="0030580F">
              <w:rPr>
                <w:rFonts w:cs="ＭＳ Ｐゴシック"/>
                <w:kern w:val="0"/>
                <w:szCs w:val="21"/>
              </w:rPr>
              <w:t>1</w:t>
            </w:r>
            <w:r w:rsidRPr="0030580F">
              <w:rPr>
                <w:rFonts w:cs="ＭＳ Ｐゴシック"/>
                <w:kern w:val="0"/>
                <w:szCs w:val="21"/>
              </w:rPr>
              <w:t>日朝夕</w:t>
            </w:r>
          </w:p>
          <w:p w14:paraId="6040A66B" w14:textId="77777777" w:rsidR="00461589" w:rsidRPr="0030580F" w:rsidRDefault="000A006B" w:rsidP="000A006B">
            <w:pPr>
              <w:spacing w:line="280" w:lineRule="exact"/>
              <w:ind w:leftChars="100" w:left="193"/>
              <w:rPr>
                <w:szCs w:val="21"/>
              </w:rPr>
            </w:pPr>
            <w:r w:rsidRPr="0030580F">
              <w:rPr>
                <w:rFonts w:cs="ＭＳ Ｐゴシック"/>
                <w:kern w:val="0"/>
                <w:szCs w:val="21"/>
              </w:rPr>
              <w:t>2</w:t>
            </w:r>
            <w:r w:rsidRPr="0030580F">
              <w:rPr>
                <w:rFonts w:cs="ＭＳ Ｐゴシック"/>
                <w:kern w:val="0"/>
                <w:szCs w:val="21"/>
              </w:rPr>
              <w:t>回の持続静注を約</w:t>
            </w:r>
            <w:r w:rsidRPr="0030580F">
              <w:rPr>
                <w:rFonts w:cs="ＭＳ Ｐゴシック"/>
                <w:kern w:val="0"/>
                <w:szCs w:val="21"/>
              </w:rPr>
              <w:t>2</w:t>
            </w:r>
            <w:r w:rsidRPr="0030580F">
              <w:rPr>
                <w:rFonts w:cs="ＭＳ Ｐゴシック"/>
                <w:kern w:val="0"/>
                <w:szCs w:val="21"/>
              </w:rPr>
              <w:t>週間行う。なお、年齢、症状により適宜増減する。</w:t>
            </w:r>
          </w:p>
        </w:tc>
        <w:tc>
          <w:tcPr>
            <w:tcW w:w="4350" w:type="dxa"/>
          </w:tcPr>
          <w:p w14:paraId="2B3D51E8" w14:textId="77777777" w:rsidR="00D85743" w:rsidRPr="0030580F" w:rsidRDefault="00D85743" w:rsidP="00C2010D">
            <w:pPr>
              <w:widowControl/>
              <w:spacing w:line="280" w:lineRule="exact"/>
              <w:ind w:left="289" w:hangingChars="150" w:hanging="289"/>
              <w:jc w:val="left"/>
              <w:rPr>
                <w:rFonts w:cs="ＭＳ Ｐゴシック"/>
                <w:kern w:val="0"/>
                <w:szCs w:val="21"/>
              </w:rPr>
            </w:pPr>
            <w:r w:rsidRPr="0030580F">
              <w:rPr>
                <w:rFonts w:cs="ＭＳ Ｐゴシック"/>
                <w:kern w:val="0"/>
                <w:szCs w:val="21"/>
              </w:rPr>
              <w:t xml:space="preserve">1. </w:t>
            </w:r>
            <w:r w:rsidRPr="0030580F">
              <w:rPr>
                <w:rFonts w:hAnsi="ＭＳ ゴシック" w:cs="ＭＳ Ｐゴシック"/>
                <w:bCs/>
                <w:kern w:val="0"/>
                <w:szCs w:val="21"/>
              </w:rPr>
              <w:t>クモ膜下出血術後の脳血管攣縮およびこれに伴う脳虚血症状の改善</w:t>
            </w:r>
            <w:bookmarkStart w:id="0" w:name=""/>
            <w:bookmarkEnd w:id="0"/>
            <w:r w:rsidR="00DA46F9" w:rsidRPr="0030580F">
              <w:rPr>
                <w:rFonts w:cs="ＭＳ Ｐゴシック" w:hint="eastAsia"/>
                <w:kern w:val="0"/>
                <w:szCs w:val="21"/>
              </w:rPr>
              <w:t>には</w:t>
            </w:r>
          </w:p>
          <w:p w14:paraId="6A7BEE7F" w14:textId="77777777" w:rsidR="00846E98" w:rsidRPr="0030580F" w:rsidRDefault="00D85743" w:rsidP="00C2010D">
            <w:pPr>
              <w:widowControl/>
              <w:spacing w:line="280" w:lineRule="exact"/>
              <w:ind w:leftChars="150" w:left="289"/>
              <w:jc w:val="left"/>
              <w:rPr>
                <w:rFonts w:cs="ＭＳ Ｐゴシック"/>
                <w:kern w:val="0"/>
                <w:szCs w:val="21"/>
              </w:rPr>
            </w:pPr>
            <w:r w:rsidRPr="0030580F">
              <w:rPr>
                <w:rFonts w:cs="ＭＳ Ｐゴシック"/>
                <w:kern w:val="0"/>
                <w:szCs w:val="21"/>
              </w:rPr>
              <w:t>通常成人に、オザグレルナトリウムとして</w:t>
            </w:r>
          </w:p>
          <w:p w14:paraId="2F796756" w14:textId="77777777" w:rsidR="00D85743" w:rsidRPr="0030580F" w:rsidRDefault="00D85743" w:rsidP="00C2010D">
            <w:pPr>
              <w:widowControl/>
              <w:spacing w:line="280" w:lineRule="exact"/>
              <w:ind w:leftChars="150" w:left="289"/>
              <w:jc w:val="left"/>
              <w:rPr>
                <w:rFonts w:cs="ＭＳ Ｐゴシック"/>
                <w:kern w:val="0"/>
                <w:szCs w:val="21"/>
              </w:rPr>
            </w:pPr>
            <w:r w:rsidRPr="0030580F">
              <w:rPr>
                <w:rFonts w:cs="ＭＳ Ｐゴシック"/>
                <w:kern w:val="0"/>
                <w:szCs w:val="21"/>
              </w:rPr>
              <w:t>1</w:t>
            </w:r>
            <w:r w:rsidRPr="0030580F">
              <w:rPr>
                <w:rFonts w:cs="ＭＳ Ｐゴシック"/>
                <w:kern w:val="0"/>
                <w:szCs w:val="21"/>
              </w:rPr>
              <w:t>日量</w:t>
            </w:r>
            <w:r w:rsidRPr="0030580F">
              <w:rPr>
                <w:rFonts w:cs="ＭＳ Ｐゴシック"/>
                <w:kern w:val="0"/>
                <w:szCs w:val="21"/>
              </w:rPr>
              <w:t>80mg</w:t>
            </w:r>
            <w:r w:rsidRPr="0030580F">
              <w:rPr>
                <w:rFonts w:cs="ＭＳ Ｐゴシック"/>
                <w:kern w:val="0"/>
                <w:szCs w:val="21"/>
              </w:rPr>
              <w:t>を適当量の電解質液または糖液に希釈し、</w:t>
            </w:r>
            <w:r w:rsidRPr="0030580F">
              <w:rPr>
                <w:rFonts w:cs="ＭＳ Ｐゴシック"/>
                <w:kern w:val="0"/>
                <w:szCs w:val="21"/>
              </w:rPr>
              <w:t>24</w:t>
            </w:r>
            <w:r w:rsidRPr="0030580F">
              <w:rPr>
                <w:rFonts w:cs="ＭＳ Ｐゴシック"/>
                <w:kern w:val="0"/>
                <w:szCs w:val="21"/>
              </w:rPr>
              <w:t>時間かけて静脈内に持続投与する。投与はクモ膜下出血術後早期に開始し、</w:t>
            </w:r>
            <w:r w:rsidRPr="0030580F">
              <w:rPr>
                <w:rFonts w:cs="ＭＳ Ｐゴシック"/>
                <w:kern w:val="0"/>
                <w:szCs w:val="21"/>
              </w:rPr>
              <w:t>2</w:t>
            </w:r>
            <w:r w:rsidRPr="0030580F">
              <w:rPr>
                <w:rFonts w:cs="ＭＳ Ｐゴシック"/>
                <w:kern w:val="0"/>
                <w:szCs w:val="21"/>
              </w:rPr>
              <w:t>週間持続投与することが望ましい。なお、年齢、症状により適宜増減する。</w:t>
            </w:r>
          </w:p>
          <w:p w14:paraId="5F7E28FB" w14:textId="77777777" w:rsidR="00D85743" w:rsidRPr="0030580F" w:rsidRDefault="00D85743" w:rsidP="00C2010D">
            <w:pPr>
              <w:widowControl/>
              <w:spacing w:line="280" w:lineRule="exact"/>
              <w:ind w:left="289" w:hangingChars="150" w:hanging="289"/>
              <w:jc w:val="left"/>
              <w:rPr>
                <w:rFonts w:cs="ＭＳ Ｐゴシック"/>
                <w:kern w:val="0"/>
                <w:szCs w:val="21"/>
              </w:rPr>
            </w:pPr>
            <w:r w:rsidRPr="0030580F">
              <w:rPr>
                <w:rFonts w:cs="ＭＳ Ｐゴシック"/>
                <w:kern w:val="0"/>
                <w:szCs w:val="21"/>
              </w:rPr>
              <w:t xml:space="preserve">2. </w:t>
            </w:r>
            <w:r w:rsidRPr="0030580F">
              <w:rPr>
                <w:rFonts w:hAnsi="ＭＳ ゴシック" w:cs="ＭＳ Ｐゴシック"/>
                <w:bCs/>
                <w:kern w:val="0"/>
                <w:szCs w:val="21"/>
              </w:rPr>
              <w:t>脳血栓症</w:t>
            </w:r>
            <w:r w:rsidRPr="0030580F">
              <w:rPr>
                <w:rFonts w:cs="ＭＳ Ｐゴシック"/>
                <w:bCs/>
                <w:kern w:val="0"/>
                <w:szCs w:val="21"/>
              </w:rPr>
              <w:t>(</w:t>
            </w:r>
            <w:r w:rsidRPr="0030580F">
              <w:rPr>
                <w:rFonts w:hAnsi="ＭＳ ゴシック" w:cs="ＭＳ Ｐゴシック"/>
                <w:bCs/>
                <w:kern w:val="0"/>
                <w:szCs w:val="21"/>
              </w:rPr>
              <w:t>急性期</w:t>
            </w:r>
            <w:r w:rsidRPr="0030580F">
              <w:rPr>
                <w:rFonts w:cs="ＭＳ Ｐゴシック"/>
                <w:bCs/>
                <w:kern w:val="0"/>
                <w:szCs w:val="21"/>
              </w:rPr>
              <w:t>)</w:t>
            </w:r>
            <w:r w:rsidRPr="0030580F">
              <w:rPr>
                <w:rFonts w:hAnsi="ＭＳ ゴシック" w:cs="ＭＳ Ｐゴシック"/>
                <w:bCs/>
                <w:kern w:val="0"/>
                <w:szCs w:val="21"/>
              </w:rPr>
              <w:t>に伴う運動障害の改善</w:t>
            </w:r>
            <w:r w:rsidR="00DA46F9" w:rsidRPr="0030580F">
              <w:rPr>
                <w:rFonts w:hAnsi="ＭＳ ゴシック" w:cs="ＭＳ Ｐゴシック" w:hint="eastAsia"/>
                <w:bCs/>
                <w:kern w:val="0"/>
                <w:szCs w:val="21"/>
              </w:rPr>
              <w:t>には</w:t>
            </w:r>
            <w:r w:rsidRPr="0030580F">
              <w:rPr>
                <w:rFonts w:cs="ＭＳ Ｐゴシック"/>
                <w:kern w:val="0"/>
                <w:szCs w:val="21"/>
              </w:rPr>
              <w:t xml:space="preserve"> </w:t>
            </w:r>
          </w:p>
          <w:p w14:paraId="05F6FDC1" w14:textId="77777777" w:rsidR="00846E98" w:rsidRPr="0030580F" w:rsidRDefault="00D85743" w:rsidP="00C2010D">
            <w:pPr>
              <w:widowControl/>
              <w:spacing w:line="280" w:lineRule="exact"/>
              <w:ind w:leftChars="150" w:left="289"/>
              <w:jc w:val="left"/>
              <w:rPr>
                <w:rFonts w:cs="ＭＳ Ｐゴシック"/>
                <w:kern w:val="0"/>
                <w:szCs w:val="21"/>
              </w:rPr>
            </w:pPr>
            <w:r w:rsidRPr="0030580F">
              <w:rPr>
                <w:rFonts w:cs="ＭＳ Ｐゴシック"/>
                <w:kern w:val="0"/>
                <w:szCs w:val="21"/>
              </w:rPr>
              <w:t>通常成人に、オザグレルナトリウムとして</w:t>
            </w:r>
          </w:p>
          <w:p w14:paraId="6F717D0C" w14:textId="77777777" w:rsidR="00461589" w:rsidRPr="0030580F" w:rsidRDefault="00D85743" w:rsidP="00C2010D">
            <w:pPr>
              <w:widowControl/>
              <w:spacing w:line="280" w:lineRule="exact"/>
              <w:ind w:leftChars="150" w:left="289"/>
              <w:jc w:val="left"/>
              <w:rPr>
                <w:rFonts w:cs="ＭＳ Ｐゴシック"/>
                <w:kern w:val="0"/>
                <w:szCs w:val="21"/>
              </w:rPr>
            </w:pPr>
            <w:r w:rsidRPr="0030580F">
              <w:rPr>
                <w:rFonts w:cs="ＭＳ Ｐゴシック"/>
                <w:kern w:val="0"/>
                <w:szCs w:val="21"/>
              </w:rPr>
              <w:t>1</w:t>
            </w:r>
            <w:r w:rsidRPr="0030580F">
              <w:rPr>
                <w:rFonts w:cs="ＭＳ Ｐゴシック"/>
                <w:kern w:val="0"/>
                <w:szCs w:val="21"/>
              </w:rPr>
              <w:t>回量</w:t>
            </w:r>
            <w:r w:rsidRPr="0030580F">
              <w:rPr>
                <w:rFonts w:cs="ＭＳ Ｐゴシック"/>
                <w:kern w:val="0"/>
                <w:szCs w:val="21"/>
              </w:rPr>
              <w:t>80mg</w:t>
            </w:r>
            <w:r w:rsidRPr="0030580F">
              <w:rPr>
                <w:rFonts w:cs="ＭＳ Ｐゴシック"/>
                <w:kern w:val="0"/>
                <w:szCs w:val="21"/>
              </w:rPr>
              <w:t>を適当量の電解質液または糖液に希釈し、</w:t>
            </w:r>
            <w:r w:rsidRPr="0030580F">
              <w:rPr>
                <w:rFonts w:cs="ＭＳ Ｐゴシック"/>
                <w:kern w:val="0"/>
                <w:szCs w:val="21"/>
              </w:rPr>
              <w:t>2</w:t>
            </w:r>
            <w:r w:rsidRPr="0030580F">
              <w:rPr>
                <w:rFonts w:cs="ＭＳ Ｐゴシック"/>
                <w:kern w:val="0"/>
                <w:szCs w:val="21"/>
              </w:rPr>
              <w:t>時間かけて</w:t>
            </w:r>
            <w:r w:rsidRPr="0030580F">
              <w:rPr>
                <w:rFonts w:cs="ＭＳ Ｐゴシック"/>
                <w:kern w:val="0"/>
                <w:szCs w:val="21"/>
              </w:rPr>
              <w:t>1</w:t>
            </w:r>
            <w:r w:rsidRPr="0030580F">
              <w:rPr>
                <w:rFonts w:cs="ＭＳ Ｐゴシック"/>
                <w:kern w:val="0"/>
                <w:szCs w:val="21"/>
              </w:rPr>
              <w:t>日朝夕</w:t>
            </w:r>
            <w:r w:rsidRPr="0030580F">
              <w:rPr>
                <w:rFonts w:cs="ＭＳ Ｐゴシック"/>
                <w:kern w:val="0"/>
                <w:szCs w:val="21"/>
              </w:rPr>
              <w:t>2</w:t>
            </w:r>
            <w:r w:rsidRPr="0030580F">
              <w:rPr>
                <w:rFonts w:cs="ＭＳ Ｐゴシック"/>
                <w:kern w:val="0"/>
                <w:szCs w:val="21"/>
              </w:rPr>
              <w:t>回の持続静注を約</w:t>
            </w:r>
            <w:r w:rsidRPr="0030580F">
              <w:rPr>
                <w:rFonts w:cs="ＭＳ Ｐゴシック"/>
                <w:kern w:val="0"/>
                <w:szCs w:val="21"/>
              </w:rPr>
              <w:t>2</w:t>
            </w:r>
            <w:r w:rsidRPr="0030580F">
              <w:rPr>
                <w:rFonts w:cs="ＭＳ Ｐゴシック"/>
                <w:kern w:val="0"/>
                <w:szCs w:val="21"/>
              </w:rPr>
              <w:t>週間行う。なお、年齢、症状により適宜増減する。</w:t>
            </w:r>
          </w:p>
        </w:tc>
      </w:tr>
      <w:tr w:rsidR="0030580F" w:rsidRPr="0030580F" w14:paraId="4260959B" w14:textId="77777777" w:rsidTr="00DA46F9">
        <w:trPr>
          <w:trHeight w:val="20"/>
        </w:trPr>
        <w:tc>
          <w:tcPr>
            <w:tcW w:w="1514" w:type="dxa"/>
            <w:vAlign w:val="center"/>
          </w:tcPr>
          <w:p w14:paraId="2D1D9346" w14:textId="77777777" w:rsidR="00166D8D" w:rsidRPr="0030580F" w:rsidRDefault="00166D8D" w:rsidP="00971A09">
            <w:pPr>
              <w:spacing w:line="280" w:lineRule="exact"/>
              <w:jc w:val="distribute"/>
              <w:rPr>
                <w:rFonts w:ascii="ＭＳ ゴシック" w:eastAsia="ＭＳ ゴシック" w:hAnsi="ＭＳ ゴシック"/>
                <w:szCs w:val="21"/>
              </w:rPr>
            </w:pPr>
            <w:r w:rsidRPr="0030580F">
              <w:rPr>
                <w:rFonts w:ascii="ＭＳ ゴシック" w:eastAsia="ＭＳ ゴシック" w:hAnsi="ＭＳ ゴシック" w:hint="eastAsia"/>
                <w:szCs w:val="21"/>
              </w:rPr>
              <w:t>規制区分</w:t>
            </w:r>
          </w:p>
          <w:p w14:paraId="62A79F65" w14:textId="77777777" w:rsidR="00166D8D" w:rsidRPr="0030580F" w:rsidRDefault="00166D8D" w:rsidP="00971A09">
            <w:pPr>
              <w:spacing w:line="280" w:lineRule="exact"/>
              <w:jc w:val="distribute"/>
              <w:rPr>
                <w:rFonts w:ascii="ＭＳ ゴシック" w:eastAsia="ＭＳ ゴシック" w:hAnsi="ＭＳ ゴシック"/>
                <w:szCs w:val="21"/>
              </w:rPr>
            </w:pPr>
            <w:r w:rsidRPr="0030580F">
              <w:rPr>
                <w:rFonts w:ascii="ＭＳ ゴシック" w:eastAsia="ＭＳ ゴシック" w:hAnsi="ＭＳ ゴシック" w:hint="eastAsia"/>
                <w:szCs w:val="21"/>
              </w:rPr>
              <w:t>貯法</w:t>
            </w:r>
          </w:p>
          <w:p w14:paraId="539AE405" w14:textId="77777777" w:rsidR="00166D8D" w:rsidRPr="0030580F" w:rsidRDefault="00166D8D" w:rsidP="00971A09">
            <w:pPr>
              <w:spacing w:line="280" w:lineRule="exact"/>
              <w:jc w:val="distribute"/>
              <w:rPr>
                <w:rFonts w:ascii="ＭＳ ゴシック" w:eastAsia="ＭＳ ゴシック" w:hAnsi="ＭＳ ゴシック"/>
                <w:szCs w:val="21"/>
              </w:rPr>
            </w:pPr>
          </w:p>
          <w:p w14:paraId="782A7718" w14:textId="77777777" w:rsidR="00166D8D" w:rsidRPr="0030580F" w:rsidRDefault="00D80C8F" w:rsidP="00971A09">
            <w:pPr>
              <w:spacing w:line="280" w:lineRule="exact"/>
              <w:jc w:val="distribute"/>
              <w:rPr>
                <w:rFonts w:ascii="ＭＳ ゴシック" w:eastAsia="ＭＳ ゴシック" w:hAnsi="ＭＳ ゴシック"/>
                <w:szCs w:val="21"/>
              </w:rPr>
            </w:pPr>
            <w:r w:rsidRPr="0030580F">
              <w:rPr>
                <w:rFonts w:ascii="ＭＳ ゴシック" w:eastAsia="ＭＳ ゴシック" w:hAnsi="ＭＳ ゴシック" w:hint="eastAsia"/>
                <w:spacing w:val="1"/>
                <w:w w:val="72"/>
                <w:kern w:val="0"/>
                <w:szCs w:val="21"/>
              </w:rPr>
              <w:t>使用期限/有効期</w:t>
            </w:r>
            <w:r w:rsidRPr="0030580F">
              <w:rPr>
                <w:rFonts w:ascii="ＭＳ ゴシック" w:eastAsia="ＭＳ ゴシック" w:hAnsi="ＭＳ ゴシック" w:hint="eastAsia"/>
                <w:w w:val="72"/>
                <w:kern w:val="0"/>
                <w:szCs w:val="21"/>
              </w:rPr>
              <w:t>間</w:t>
            </w:r>
          </w:p>
        </w:tc>
        <w:tc>
          <w:tcPr>
            <w:tcW w:w="3972" w:type="dxa"/>
            <w:gridSpan w:val="2"/>
          </w:tcPr>
          <w:p w14:paraId="1027C769" w14:textId="77777777" w:rsidR="00166D8D" w:rsidRPr="0030580F" w:rsidRDefault="00166D8D" w:rsidP="005E32D6">
            <w:pPr>
              <w:widowControl/>
              <w:spacing w:line="280" w:lineRule="exact"/>
              <w:rPr>
                <w:rFonts w:cs="ＭＳ Ｐゴシック"/>
                <w:kern w:val="0"/>
                <w:szCs w:val="21"/>
              </w:rPr>
            </w:pPr>
            <w:r w:rsidRPr="0030580F">
              <w:rPr>
                <w:rFonts w:hAnsi="ＭＳ 明朝" w:cs="ＭＳ Ｐゴシック" w:hint="eastAsia"/>
                <w:kern w:val="0"/>
                <w:szCs w:val="21"/>
              </w:rPr>
              <w:t>処方箋</w:t>
            </w:r>
            <w:r w:rsidRPr="0030580F">
              <w:rPr>
                <w:rFonts w:hAnsi="ＭＳ 明朝" w:cs="ＭＳ Ｐゴシック"/>
                <w:kern w:val="0"/>
                <w:szCs w:val="21"/>
              </w:rPr>
              <w:t>医薬品</w:t>
            </w:r>
          </w:p>
          <w:p w14:paraId="6119CC00" w14:textId="77777777" w:rsidR="00166D8D" w:rsidRPr="0030580F" w:rsidRDefault="00166D8D" w:rsidP="005E32D6">
            <w:pPr>
              <w:widowControl/>
              <w:spacing w:line="280" w:lineRule="exact"/>
              <w:rPr>
                <w:rFonts w:hAnsi="ＭＳ 明朝" w:cs="ＭＳ Ｐゴシック"/>
                <w:kern w:val="0"/>
                <w:szCs w:val="21"/>
              </w:rPr>
            </w:pPr>
            <w:r w:rsidRPr="0030580F">
              <w:rPr>
                <w:rFonts w:hAnsi="ＭＳ 明朝" w:cs="ＭＳ Ｐゴシック" w:hint="eastAsia"/>
                <w:kern w:val="0"/>
                <w:szCs w:val="21"/>
              </w:rPr>
              <w:t>遮光、</w:t>
            </w:r>
            <w:r w:rsidRPr="0030580F">
              <w:rPr>
                <w:rFonts w:hAnsi="ＭＳ 明朝" w:cs="ＭＳ Ｐゴシック"/>
                <w:kern w:val="0"/>
                <w:szCs w:val="21"/>
              </w:rPr>
              <w:t>室温保存</w:t>
            </w:r>
            <w:r w:rsidRPr="0030580F">
              <w:rPr>
                <w:rFonts w:hAnsi="ＭＳ 明朝" w:cs="ＭＳ Ｐゴシック" w:hint="eastAsia"/>
                <w:kern w:val="0"/>
                <w:szCs w:val="21"/>
              </w:rPr>
              <w:t>（バッグを外袋より取り出した後は、直射日光を避けて保存すること）</w:t>
            </w:r>
          </w:p>
          <w:p w14:paraId="35B4196E" w14:textId="70C2B73F" w:rsidR="00166D8D" w:rsidRPr="0030580F" w:rsidRDefault="00166D8D" w:rsidP="005E32D6">
            <w:pPr>
              <w:widowControl/>
              <w:spacing w:line="280" w:lineRule="exact"/>
              <w:rPr>
                <w:rFonts w:cs="ＭＳ Ｐゴシック"/>
                <w:kern w:val="0"/>
                <w:szCs w:val="21"/>
              </w:rPr>
            </w:pPr>
            <w:r w:rsidRPr="0030580F">
              <w:rPr>
                <w:rFonts w:hAnsi="ＭＳ 明朝" w:cs="ＭＳ Ｐゴシック" w:hint="eastAsia"/>
                <w:kern w:val="0"/>
                <w:szCs w:val="21"/>
              </w:rPr>
              <w:t xml:space="preserve">ラベル及び外箱に表示　</w:t>
            </w:r>
            <w:r w:rsidRPr="0030580F">
              <w:rPr>
                <w:rFonts w:hAnsi="ＭＳ 明朝" w:cs="ＭＳ Ｐゴシック" w:hint="eastAsia"/>
                <w:kern w:val="0"/>
                <w:szCs w:val="21"/>
              </w:rPr>
              <w:t xml:space="preserve">     </w:t>
            </w:r>
            <w:r w:rsidRPr="0030580F">
              <w:rPr>
                <w:rFonts w:hAnsi="ＭＳ 明朝" w:cs="ＭＳ Ｐゴシック" w:hint="eastAsia"/>
                <w:kern w:val="0"/>
                <w:szCs w:val="21"/>
              </w:rPr>
              <w:t xml:space="preserve">　</w:t>
            </w:r>
            <w:r w:rsidR="00FF1401" w:rsidRPr="0030580F">
              <w:rPr>
                <w:rFonts w:hAnsi="ＭＳ 明朝" w:cs="ＭＳ Ｐゴシック" w:hint="eastAsia"/>
                <w:kern w:val="0"/>
                <w:szCs w:val="21"/>
              </w:rPr>
              <w:t xml:space="preserve">　</w:t>
            </w:r>
            <w:r w:rsidRPr="0030580F">
              <w:rPr>
                <w:rFonts w:hAnsi="ＭＳ 明朝" w:cs="ＭＳ Ｐゴシック" w:hint="eastAsia"/>
                <w:kern w:val="0"/>
                <w:szCs w:val="21"/>
              </w:rPr>
              <w:t>（</w:t>
            </w:r>
            <w:r w:rsidRPr="0030580F">
              <w:rPr>
                <w:rFonts w:cs="ＭＳ Ｐゴシック"/>
                <w:kern w:val="0"/>
                <w:szCs w:val="21"/>
              </w:rPr>
              <w:t>3</w:t>
            </w:r>
            <w:r w:rsidRPr="0030580F">
              <w:rPr>
                <w:rFonts w:hAnsi="ＭＳ 明朝" w:cs="ＭＳ Ｐゴシック" w:hint="eastAsia"/>
                <w:kern w:val="0"/>
                <w:szCs w:val="21"/>
              </w:rPr>
              <w:t>年）</w:t>
            </w:r>
          </w:p>
        </w:tc>
        <w:tc>
          <w:tcPr>
            <w:tcW w:w="4350" w:type="dxa"/>
          </w:tcPr>
          <w:p w14:paraId="59406D59" w14:textId="77777777" w:rsidR="00166D8D" w:rsidRPr="0030580F" w:rsidRDefault="007B5621" w:rsidP="00034749">
            <w:pPr>
              <w:widowControl/>
              <w:spacing w:line="280" w:lineRule="exact"/>
              <w:rPr>
                <w:rFonts w:cs="ＭＳ Ｐゴシック"/>
                <w:kern w:val="0"/>
                <w:szCs w:val="21"/>
              </w:rPr>
            </w:pPr>
            <w:r w:rsidRPr="0030580F">
              <w:rPr>
                <w:rFonts w:hAnsi="ＭＳ 明朝" w:cs="ＭＳ Ｐゴシック"/>
                <w:kern w:val="0"/>
                <w:szCs w:val="21"/>
              </w:rPr>
              <w:t>処方</w:t>
            </w:r>
            <w:r w:rsidRPr="0030580F">
              <w:rPr>
                <w:rFonts w:hAnsi="ＭＳ 明朝" w:cs="ＭＳ Ｐゴシック" w:hint="eastAsia"/>
                <w:kern w:val="0"/>
                <w:szCs w:val="21"/>
              </w:rPr>
              <w:t>箋</w:t>
            </w:r>
            <w:r w:rsidR="00166D8D" w:rsidRPr="0030580F">
              <w:rPr>
                <w:rFonts w:hAnsi="ＭＳ 明朝" w:cs="ＭＳ Ｐゴシック"/>
                <w:kern w:val="0"/>
                <w:szCs w:val="21"/>
              </w:rPr>
              <w:t>医薬品</w:t>
            </w:r>
          </w:p>
          <w:p w14:paraId="17AFC7C0" w14:textId="77777777" w:rsidR="00166D8D" w:rsidRPr="0030580F" w:rsidRDefault="004A63A2" w:rsidP="00034749">
            <w:pPr>
              <w:widowControl/>
              <w:spacing w:line="280" w:lineRule="exact"/>
            </w:pPr>
            <w:r w:rsidRPr="0030580F">
              <w:rPr>
                <w:rFonts w:hint="eastAsia"/>
              </w:rPr>
              <w:t>遮光、</w:t>
            </w:r>
            <w:r w:rsidR="00166D8D" w:rsidRPr="0030580F">
              <w:t>室温保存</w:t>
            </w:r>
          </w:p>
          <w:p w14:paraId="4D8ED11D" w14:textId="77777777" w:rsidR="00166D8D" w:rsidRPr="0030580F" w:rsidRDefault="00166D8D" w:rsidP="00034749">
            <w:pPr>
              <w:widowControl/>
              <w:spacing w:line="280" w:lineRule="exact"/>
            </w:pPr>
          </w:p>
          <w:p w14:paraId="7AF9207F" w14:textId="77777777" w:rsidR="00166D8D" w:rsidRPr="0030580F" w:rsidRDefault="00D80C8F" w:rsidP="00034749">
            <w:pPr>
              <w:widowControl/>
              <w:spacing w:line="280" w:lineRule="exact"/>
              <w:rPr>
                <w:rFonts w:ascii="ＭＳ 明朝" w:hAnsi="ＭＳ 明朝" w:cs="ＭＳ Ｐゴシック"/>
                <w:kern w:val="0"/>
                <w:szCs w:val="21"/>
              </w:rPr>
            </w:pPr>
            <w:r w:rsidRPr="0030580F">
              <w:rPr>
                <w:rFonts w:cs="ＭＳ Ｐゴシック" w:hint="eastAsia"/>
                <w:kern w:val="0"/>
                <w:sz w:val="20"/>
                <w:szCs w:val="20"/>
              </w:rPr>
              <w:t>3</w:t>
            </w:r>
            <w:r w:rsidRPr="0030580F">
              <w:rPr>
                <w:rFonts w:cs="ＭＳ Ｐゴシック" w:hint="eastAsia"/>
                <w:kern w:val="0"/>
                <w:sz w:val="20"/>
                <w:szCs w:val="20"/>
              </w:rPr>
              <w:t>年（ラベル等に表示の使用期限を参照すること）</w:t>
            </w:r>
          </w:p>
        </w:tc>
      </w:tr>
      <w:tr w:rsidR="00166D8D" w:rsidRPr="0030580F" w14:paraId="1D92BCC2" w14:textId="77777777" w:rsidTr="00DA46F9">
        <w:trPr>
          <w:trHeight w:val="20"/>
        </w:trPr>
        <w:tc>
          <w:tcPr>
            <w:tcW w:w="1514" w:type="dxa"/>
            <w:vAlign w:val="center"/>
          </w:tcPr>
          <w:p w14:paraId="0E5843B0" w14:textId="77777777" w:rsidR="00166D8D" w:rsidRPr="0030580F" w:rsidRDefault="00166D8D" w:rsidP="00971A09">
            <w:pPr>
              <w:spacing w:line="280" w:lineRule="exact"/>
              <w:jc w:val="distribute"/>
              <w:rPr>
                <w:rFonts w:ascii="ＭＳ ゴシック" w:eastAsia="ＭＳ ゴシック" w:hAnsi="ＭＳ ゴシック"/>
                <w:szCs w:val="21"/>
              </w:rPr>
            </w:pPr>
            <w:r w:rsidRPr="0030580F">
              <w:rPr>
                <w:rFonts w:ascii="ＭＳ ゴシック" w:eastAsia="ＭＳ ゴシック" w:hAnsi="ＭＳ ゴシック" w:hint="eastAsia"/>
                <w:szCs w:val="21"/>
              </w:rPr>
              <w:t>添加物</w:t>
            </w:r>
          </w:p>
        </w:tc>
        <w:tc>
          <w:tcPr>
            <w:tcW w:w="3972" w:type="dxa"/>
            <w:gridSpan w:val="2"/>
            <w:tcBorders>
              <w:bottom w:val="single" w:sz="4" w:space="0" w:color="auto"/>
            </w:tcBorders>
          </w:tcPr>
          <w:p w14:paraId="6B296B63" w14:textId="77777777" w:rsidR="00166D8D" w:rsidRPr="0030580F" w:rsidRDefault="00166D8D" w:rsidP="005E32D6">
            <w:pPr>
              <w:widowControl/>
              <w:spacing w:line="280" w:lineRule="exact"/>
              <w:rPr>
                <w:rFonts w:cs="ＭＳ Ｐゴシック"/>
                <w:kern w:val="0"/>
                <w:szCs w:val="21"/>
              </w:rPr>
            </w:pPr>
            <w:r w:rsidRPr="0030580F">
              <w:rPr>
                <w:rFonts w:cs="ＭＳ Ｐゴシック" w:hint="eastAsia"/>
                <w:kern w:val="0"/>
                <w:szCs w:val="21"/>
              </w:rPr>
              <w:t>塩化ナトリウム</w:t>
            </w:r>
            <w:r w:rsidRPr="0030580F">
              <w:rPr>
                <w:rFonts w:cs="ＭＳ Ｐゴシック"/>
                <w:kern w:val="0"/>
                <w:szCs w:val="21"/>
              </w:rPr>
              <w:br/>
            </w:r>
            <w:r w:rsidRPr="0030580F">
              <w:rPr>
                <w:rFonts w:cs="ＭＳ Ｐゴシック" w:hint="eastAsia"/>
                <w:kern w:val="0"/>
                <w:szCs w:val="21"/>
              </w:rPr>
              <w:t>pH</w:t>
            </w:r>
            <w:r w:rsidRPr="0030580F">
              <w:rPr>
                <w:rFonts w:cs="ＭＳ Ｐゴシック" w:hint="eastAsia"/>
                <w:kern w:val="0"/>
                <w:szCs w:val="21"/>
              </w:rPr>
              <w:t>調整剤（クエン酸水和物）</w:t>
            </w:r>
          </w:p>
        </w:tc>
        <w:tc>
          <w:tcPr>
            <w:tcW w:w="4350" w:type="dxa"/>
            <w:tcBorders>
              <w:bottom w:val="single" w:sz="4" w:space="0" w:color="auto"/>
            </w:tcBorders>
          </w:tcPr>
          <w:p w14:paraId="2F099480" w14:textId="77777777" w:rsidR="00166D8D" w:rsidRPr="0030580F" w:rsidRDefault="00166D8D" w:rsidP="00365ADE">
            <w:pPr>
              <w:widowControl/>
              <w:spacing w:line="280" w:lineRule="exact"/>
              <w:rPr>
                <w:rFonts w:cs="ＭＳ Ｐゴシック"/>
                <w:kern w:val="0"/>
                <w:szCs w:val="21"/>
              </w:rPr>
            </w:pPr>
            <w:r w:rsidRPr="0030580F">
              <w:rPr>
                <w:rFonts w:cs="ＭＳ Ｐゴシック"/>
                <w:kern w:val="0"/>
                <w:szCs w:val="21"/>
              </w:rPr>
              <w:t>pH</w:t>
            </w:r>
            <w:r w:rsidR="004A63A2" w:rsidRPr="0030580F">
              <w:rPr>
                <w:rFonts w:cs="ＭＳ Ｐゴシック"/>
                <w:kern w:val="0"/>
                <w:szCs w:val="21"/>
              </w:rPr>
              <w:t>調</w:t>
            </w:r>
            <w:r w:rsidR="004A63A2" w:rsidRPr="0030580F">
              <w:rPr>
                <w:rFonts w:cs="ＭＳ Ｐゴシック" w:hint="eastAsia"/>
                <w:kern w:val="0"/>
                <w:szCs w:val="21"/>
              </w:rPr>
              <w:t>整</w:t>
            </w:r>
            <w:r w:rsidRPr="0030580F">
              <w:rPr>
                <w:rFonts w:cs="ＭＳ Ｐゴシック"/>
                <w:kern w:val="0"/>
                <w:szCs w:val="21"/>
              </w:rPr>
              <w:t>剤</w:t>
            </w:r>
          </w:p>
        </w:tc>
      </w:tr>
    </w:tbl>
    <w:p w14:paraId="2160122E" w14:textId="77777777" w:rsidR="009B62A8" w:rsidRPr="0030580F" w:rsidRDefault="009B62A8"/>
    <w:p w14:paraId="7DA62EEC" w14:textId="77777777" w:rsidR="009B62A8" w:rsidRPr="0030580F" w:rsidRDefault="009B62A8"/>
    <w:p w14:paraId="6B63071F" w14:textId="77777777" w:rsidR="009B62A8" w:rsidRPr="0030580F" w:rsidRDefault="009B62A8"/>
    <w:p w14:paraId="511525F9" w14:textId="77777777" w:rsidR="009B62A8" w:rsidRPr="0030580F" w:rsidRDefault="009B62A8"/>
    <w:p w14:paraId="335EA915" w14:textId="77777777" w:rsidR="00DC20FE" w:rsidRPr="0030580F" w:rsidRDefault="00DC20FE"/>
    <w:p w14:paraId="51896C7C" w14:textId="77777777" w:rsidR="00DC20FE" w:rsidRPr="0030580F" w:rsidRDefault="00DC20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1514"/>
        <w:gridCol w:w="3972"/>
        <w:gridCol w:w="2207"/>
        <w:gridCol w:w="2143"/>
      </w:tblGrid>
      <w:tr w:rsidR="0030580F" w:rsidRPr="0030580F" w14:paraId="43A40F16" w14:textId="77777777" w:rsidTr="00BC4B5B">
        <w:trPr>
          <w:trHeight w:val="3387"/>
        </w:trPr>
        <w:tc>
          <w:tcPr>
            <w:tcW w:w="1514" w:type="dxa"/>
            <w:vMerge w:val="restart"/>
            <w:tcBorders>
              <w:right w:val="single" w:sz="4" w:space="0" w:color="auto"/>
            </w:tcBorders>
            <w:vAlign w:val="center"/>
          </w:tcPr>
          <w:p w14:paraId="2013B36E" w14:textId="77777777" w:rsidR="009B62A8" w:rsidRPr="0030580F" w:rsidRDefault="009B62A8" w:rsidP="00971A09">
            <w:pPr>
              <w:spacing w:line="280" w:lineRule="exact"/>
              <w:jc w:val="distribute"/>
              <w:rPr>
                <w:rFonts w:ascii="ＭＳ ゴシック" w:eastAsia="ＭＳ ゴシック" w:hAnsi="ＭＳ ゴシック"/>
                <w:szCs w:val="21"/>
              </w:rPr>
            </w:pPr>
            <w:r w:rsidRPr="0030580F">
              <w:rPr>
                <w:rFonts w:ascii="ＭＳ ゴシック" w:eastAsia="ＭＳ ゴシック" w:hAnsi="ＭＳ ゴシック" w:hint="eastAsia"/>
                <w:szCs w:val="21"/>
              </w:rPr>
              <w:lastRenderedPageBreak/>
              <w:t>製品の性状</w:t>
            </w:r>
          </w:p>
        </w:tc>
        <w:tc>
          <w:tcPr>
            <w:tcW w:w="3972" w:type="dxa"/>
            <w:tcBorders>
              <w:top w:val="single" w:sz="4" w:space="0" w:color="auto"/>
              <w:left w:val="single" w:sz="4" w:space="0" w:color="auto"/>
              <w:bottom w:val="nil"/>
              <w:right w:val="single" w:sz="4" w:space="0" w:color="auto"/>
            </w:tcBorders>
            <w:vAlign w:val="center"/>
          </w:tcPr>
          <w:p w14:paraId="2ED74965" w14:textId="77777777" w:rsidR="009B62A8" w:rsidRPr="0030580F" w:rsidRDefault="004C7EF3" w:rsidP="00F764AD">
            <w:pPr>
              <w:widowControl/>
              <w:jc w:val="center"/>
              <w:rPr>
                <w:rFonts w:cs="ＭＳ Ｐゴシック"/>
                <w:kern w:val="0"/>
                <w:szCs w:val="21"/>
              </w:rPr>
            </w:pPr>
            <w:r>
              <w:rPr>
                <w:rFonts w:cs="ＭＳ Ｐゴシック"/>
                <w:kern w:val="0"/>
                <w:szCs w:val="21"/>
              </w:rPr>
              <w:pict w14:anchorId="70A22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8pt;height:180pt">
                  <v:imagedata r:id="rId8" o:title="オザグレルNaバッグ80mg100mL「IP」"/>
                </v:shape>
              </w:pict>
            </w:r>
          </w:p>
        </w:tc>
        <w:tc>
          <w:tcPr>
            <w:tcW w:w="2207" w:type="dxa"/>
            <w:tcBorders>
              <w:left w:val="single" w:sz="4" w:space="0" w:color="auto"/>
              <w:bottom w:val="nil"/>
              <w:right w:val="nil"/>
            </w:tcBorders>
            <w:vAlign w:val="center"/>
          </w:tcPr>
          <w:p w14:paraId="142777A5" w14:textId="77777777" w:rsidR="009B62A8" w:rsidRPr="0030580F" w:rsidRDefault="009B62A8" w:rsidP="00971A09">
            <w:pPr>
              <w:widowControl/>
              <w:jc w:val="center"/>
              <w:rPr>
                <w:rFonts w:cs="ＭＳ Ｐゴシック"/>
                <w:kern w:val="0"/>
                <w:szCs w:val="21"/>
              </w:rPr>
            </w:pPr>
          </w:p>
        </w:tc>
        <w:tc>
          <w:tcPr>
            <w:tcW w:w="2143" w:type="dxa"/>
            <w:tcBorders>
              <w:left w:val="nil"/>
              <w:bottom w:val="nil"/>
            </w:tcBorders>
            <w:vAlign w:val="center"/>
          </w:tcPr>
          <w:p w14:paraId="4925A126" w14:textId="77777777" w:rsidR="009B62A8" w:rsidRPr="0030580F" w:rsidRDefault="009B62A8" w:rsidP="00971A09">
            <w:pPr>
              <w:widowControl/>
              <w:jc w:val="center"/>
              <w:rPr>
                <w:rFonts w:cs="ＭＳ Ｐゴシック"/>
                <w:kern w:val="0"/>
                <w:szCs w:val="21"/>
              </w:rPr>
            </w:pPr>
          </w:p>
        </w:tc>
      </w:tr>
      <w:tr w:rsidR="0030580F" w:rsidRPr="0030580F" w14:paraId="0F5A3BEA" w14:textId="77777777" w:rsidTr="00BC4B5B">
        <w:tc>
          <w:tcPr>
            <w:tcW w:w="1514" w:type="dxa"/>
            <w:vMerge/>
            <w:tcBorders>
              <w:right w:val="single" w:sz="4" w:space="0" w:color="auto"/>
            </w:tcBorders>
            <w:vAlign w:val="center"/>
          </w:tcPr>
          <w:p w14:paraId="07E3A87F" w14:textId="77777777" w:rsidR="009B62A8" w:rsidRPr="0030580F" w:rsidRDefault="009B62A8" w:rsidP="009B62A8">
            <w:pPr>
              <w:spacing w:line="280" w:lineRule="exact"/>
              <w:jc w:val="distribute"/>
              <w:rPr>
                <w:rFonts w:ascii="ＭＳ ゴシック" w:eastAsia="ＭＳ ゴシック" w:hAnsi="ＭＳ ゴシック"/>
                <w:szCs w:val="21"/>
              </w:rPr>
            </w:pPr>
          </w:p>
        </w:tc>
        <w:tc>
          <w:tcPr>
            <w:tcW w:w="3972" w:type="dxa"/>
            <w:tcBorders>
              <w:top w:val="nil"/>
              <w:left w:val="single" w:sz="4" w:space="0" w:color="auto"/>
              <w:bottom w:val="single" w:sz="4" w:space="0" w:color="auto"/>
              <w:right w:val="single" w:sz="4" w:space="0" w:color="auto"/>
            </w:tcBorders>
            <w:tcMar>
              <w:top w:w="0" w:type="dxa"/>
              <w:bottom w:w="0" w:type="dxa"/>
            </w:tcMar>
          </w:tcPr>
          <w:p w14:paraId="43C3BA06" w14:textId="77777777" w:rsidR="009B62A8" w:rsidRPr="0030580F" w:rsidRDefault="009B62A8" w:rsidP="009B62A8">
            <w:pPr>
              <w:widowControl/>
              <w:spacing w:line="280" w:lineRule="exact"/>
            </w:pPr>
            <w:r w:rsidRPr="0030580F">
              <w:rPr>
                <w:rFonts w:hint="eastAsia"/>
              </w:rPr>
              <w:t>本剤は</w:t>
            </w:r>
            <w:r w:rsidRPr="0030580F">
              <w:t>無色澄明の水性注射液</w:t>
            </w:r>
            <w:r w:rsidRPr="0030580F">
              <w:rPr>
                <w:rFonts w:hint="eastAsia"/>
              </w:rPr>
              <w:t>で、</w:t>
            </w:r>
            <w:r w:rsidRPr="0030580F">
              <w:rPr>
                <w:rFonts w:hint="eastAsia"/>
              </w:rPr>
              <w:t>p</w:t>
            </w:r>
            <w:r w:rsidRPr="0030580F">
              <w:t>H</w:t>
            </w:r>
            <w:r w:rsidRPr="0030580F">
              <w:rPr>
                <w:rFonts w:hint="eastAsia"/>
              </w:rPr>
              <w:t>及び浸透圧比は次のとおりである。</w:t>
            </w:r>
          </w:p>
          <w:p w14:paraId="46C44043" w14:textId="77777777" w:rsidR="009B62A8" w:rsidRPr="0030580F" w:rsidRDefault="009B62A8" w:rsidP="009B62A8">
            <w:pPr>
              <w:widowControl/>
              <w:spacing w:line="280" w:lineRule="exact"/>
              <w:rPr>
                <w:rFonts w:cs="ＭＳ Ｐゴシック"/>
                <w:kern w:val="0"/>
                <w:szCs w:val="21"/>
              </w:rPr>
            </w:pPr>
            <w:r w:rsidRPr="0030580F">
              <w:rPr>
                <w:rFonts w:cs="ＭＳ Ｐゴシック" w:hint="eastAsia"/>
              </w:rPr>
              <w:t>剤形：注射剤（バッグ）</w:t>
            </w:r>
          </w:p>
          <w:p w14:paraId="71E21A23" w14:textId="77777777" w:rsidR="009B62A8" w:rsidRPr="0030580F" w:rsidRDefault="009B62A8" w:rsidP="009B62A8">
            <w:pPr>
              <w:widowControl/>
              <w:spacing w:line="280" w:lineRule="exact"/>
              <w:rPr>
                <w:rFonts w:cs="ＭＳ Ｐゴシック"/>
                <w:kern w:val="0"/>
                <w:szCs w:val="21"/>
              </w:rPr>
            </w:pPr>
            <w:r w:rsidRPr="0030580F">
              <w:rPr>
                <w:rFonts w:cs="ＭＳ Ｐゴシック"/>
                <w:kern w:val="0"/>
                <w:szCs w:val="21"/>
              </w:rPr>
              <w:t>pH</w:t>
            </w:r>
            <w:r w:rsidRPr="0030580F">
              <w:rPr>
                <w:rFonts w:cs="ＭＳ Ｐゴシック" w:hint="eastAsia"/>
                <w:kern w:val="0"/>
                <w:szCs w:val="21"/>
              </w:rPr>
              <w:t xml:space="preserve">　　　</w:t>
            </w:r>
            <w:r w:rsidRPr="0030580F">
              <w:rPr>
                <w:rFonts w:cs="ＭＳ Ｐゴシック" w:hint="eastAsia"/>
                <w:kern w:val="0"/>
                <w:szCs w:val="21"/>
              </w:rPr>
              <w:t xml:space="preserve"> 6</w:t>
            </w:r>
            <w:r w:rsidRPr="0030580F">
              <w:rPr>
                <w:rFonts w:cs="ＭＳ Ｐゴシック"/>
                <w:kern w:val="0"/>
                <w:szCs w:val="21"/>
              </w:rPr>
              <w:t>.</w:t>
            </w:r>
            <w:r w:rsidRPr="0030580F">
              <w:rPr>
                <w:rFonts w:cs="ＭＳ Ｐゴシック" w:hint="eastAsia"/>
                <w:kern w:val="0"/>
                <w:szCs w:val="21"/>
              </w:rPr>
              <w:t>7</w:t>
            </w:r>
            <w:r w:rsidRPr="0030580F">
              <w:rPr>
                <w:rFonts w:cs="ＭＳ Ｐゴシック"/>
                <w:kern w:val="0"/>
                <w:szCs w:val="21"/>
              </w:rPr>
              <w:t>～</w:t>
            </w:r>
            <w:r w:rsidRPr="0030580F">
              <w:rPr>
                <w:rFonts w:cs="ＭＳ Ｐゴシック" w:hint="eastAsia"/>
                <w:kern w:val="0"/>
                <w:szCs w:val="21"/>
              </w:rPr>
              <w:t>7</w:t>
            </w:r>
            <w:r w:rsidRPr="0030580F">
              <w:rPr>
                <w:rFonts w:cs="ＭＳ Ｐゴシック"/>
                <w:kern w:val="0"/>
                <w:szCs w:val="21"/>
              </w:rPr>
              <w:t>.</w:t>
            </w:r>
            <w:r w:rsidRPr="0030580F">
              <w:rPr>
                <w:rFonts w:cs="ＭＳ Ｐゴシック" w:hint="eastAsia"/>
                <w:kern w:val="0"/>
                <w:szCs w:val="21"/>
              </w:rPr>
              <w:t>7</w:t>
            </w:r>
          </w:p>
          <w:p w14:paraId="0A119BB7" w14:textId="77777777" w:rsidR="009B62A8" w:rsidRPr="0030580F" w:rsidRDefault="009B62A8" w:rsidP="00BC4B5B">
            <w:pPr>
              <w:widowControl/>
              <w:spacing w:line="240" w:lineRule="atLeast"/>
              <w:rPr>
                <w:rFonts w:cs="ＭＳ Ｐゴシック"/>
                <w:kern w:val="0"/>
                <w:szCs w:val="21"/>
              </w:rPr>
            </w:pPr>
            <w:r w:rsidRPr="0030580F">
              <w:rPr>
                <w:rFonts w:cs="ＭＳ Ｐゴシック"/>
                <w:kern w:val="0"/>
                <w:szCs w:val="21"/>
              </w:rPr>
              <w:t>浸透圧比</w:t>
            </w:r>
            <w:r w:rsidRPr="0030580F">
              <w:rPr>
                <w:rFonts w:cs="ＭＳ Ｐゴシック" w:hint="eastAsia"/>
                <w:kern w:val="0"/>
                <w:szCs w:val="21"/>
              </w:rPr>
              <w:t xml:space="preserve">　</w:t>
            </w:r>
            <w:r w:rsidRPr="0030580F">
              <w:rPr>
                <w:rFonts w:cs="ＭＳ Ｐゴシック" w:hint="eastAsia"/>
                <w:kern w:val="0"/>
                <w:szCs w:val="21"/>
              </w:rPr>
              <w:t>0</w:t>
            </w:r>
            <w:r w:rsidRPr="0030580F">
              <w:rPr>
                <w:rFonts w:cs="ＭＳ Ｐゴシック"/>
                <w:kern w:val="0"/>
                <w:szCs w:val="21"/>
              </w:rPr>
              <w:t>.</w:t>
            </w:r>
            <w:r w:rsidRPr="0030580F">
              <w:rPr>
                <w:rFonts w:cs="ＭＳ Ｐゴシック" w:hint="eastAsia"/>
                <w:kern w:val="0"/>
                <w:szCs w:val="21"/>
              </w:rPr>
              <w:t>9</w:t>
            </w:r>
            <w:r w:rsidRPr="0030580F">
              <w:rPr>
                <w:rFonts w:cs="ＭＳ Ｐゴシック"/>
                <w:kern w:val="0"/>
                <w:szCs w:val="21"/>
              </w:rPr>
              <w:t>～</w:t>
            </w:r>
            <w:r w:rsidRPr="0030580F">
              <w:rPr>
                <w:rFonts w:cs="ＭＳ Ｐゴシック" w:hint="eastAsia"/>
                <w:kern w:val="0"/>
                <w:szCs w:val="21"/>
              </w:rPr>
              <w:t>1</w:t>
            </w:r>
            <w:r w:rsidRPr="0030580F">
              <w:rPr>
                <w:rFonts w:cs="ＭＳ Ｐゴシック"/>
                <w:kern w:val="0"/>
                <w:szCs w:val="21"/>
              </w:rPr>
              <w:t>.</w:t>
            </w:r>
            <w:r w:rsidRPr="0030580F">
              <w:rPr>
                <w:rFonts w:cs="ＭＳ Ｐゴシック" w:hint="eastAsia"/>
                <w:kern w:val="0"/>
                <w:szCs w:val="21"/>
              </w:rPr>
              <w:t xml:space="preserve">1 </w:t>
            </w:r>
            <w:r w:rsidRPr="0030580F">
              <w:rPr>
                <w:rFonts w:cs="ＭＳ Ｐゴシック"/>
                <w:kern w:val="0"/>
                <w:sz w:val="16"/>
                <w:szCs w:val="16"/>
              </w:rPr>
              <w:t>(</w:t>
            </w:r>
            <w:r w:rsidRPr="0030580F">
              <w:rPr>
                <w:rFonts w:cs="ＭＳ Ｐゴシック"/>
                <w:kern w:val="0"/>
                <w:sz w:val="16"/>
                <w:szCs w:val="16"/>
              </w:rPr>
              <w:t>生理食塩液に対する比</w:t>
            </w:r>
            <w:r w:rsidRPr="0030580F">
              <w:rPr>
                <w:rFonts w:cs="ＭＳ Ｐゴシック"/>
                <w:kern w:val="0"/>
                <w:sz w:val="16"/>
                <w:szCs w:val="16"/>
              </w:rPr>
              <w:t>)</w:t>
            </w:r>
          </w:p>
        </w:tc>
        <w:tc>
          <w:tcPr>
            <w:tcW w:w="4350" w:type="dxa"/>
            <w:gridSpan w:val="2"/>
            <w:tcBorders>
              <w:top w:val="nil"/>
              <w:left w:val="single" w:sz="4" w:space="0" w:color="auto"/>
              <w:bottom w:val="single" w:sz="4" w:space="0" w:color="auto"/>
            </w:tcBorders>
            <w:tcMar>
              <w:top w:w="0" w:type="dxa"/>
              <w:bottom w:w="0" w:type="dxa"/>
            </w:tcMar>
          </w:tcPr>
          <w:p w14:paraId="608F7DA4" w14:textId="77777777" w:rsidR="009B62A8" w:rsidRPr="0030580F" w:rsidRDefault="009B62A8" w:rsidP="009B62A8">
            <w:pPr>
              <w:widowControl/>
              <w:spacing w:line="280" w:lineRule="exact"/>
            </w:pPr>
            <w:r w:rsidRPr="0030580F">
              <w:t>無色澄明</w:t>
            </w:r>
            <w:r w:rsidRPr="0030580F">
              <w:rPr>
                <w:rFonts w:hint="eastAsia"/>
              </w:rPr>
              <w:t>の</w:t>
            </w:r>
            <w:r w:rsidRPr="0030580F">
              <w:t>液</w:t>
            </w:r>
          </w:p>
          <w:p w14:paraId="7BD3E553" w14:textId="77777777" w:rsidR="009B62A8" w:rsidRPr="0030580F" w:rsidRDefault="009B62A8" w:rsidP="009B62A8">
            <w:pPr>
              <w:widowControl/>
              <w:spacing w:line="280" w:lineRule="exact"/>
              <w:rPr>
                <w:rFonts w:cs="ＭＳ Ｐゴシック"/>
                <w:kern w:val="0"/>
                <w:szCs w:val="21"/>
              </w:rPr>
            </w:pPr>
            <w:r w:rsidRPr="0030580F">
              <w:rPr>
                <w:rFonts w:cs="ＭＳ Ｐゴシック" w:hint="eastAsia"/>
              </w:rPr>
              <w:t>剤形：注射剤（プラスチックアンプル）</w:t>
            </w:r>
          </w:p>
          <w:p w14:paraId="0B119ED0" w14:textId="77777777" w:rsidR="009B62A8" w:rsidRPr="0030580F" w:rsidRDefault="009B62A8" w:rsidP="009B62A8">
            <w:pPr>
              <w:widowControl/>
              <w:spacing w:line="280" w:lineRule="exact"/>
              <w:rPr>
                <w:szCs w:val="21"/>
              </w:rPr>
            </w:pPr>
            <w:r w:rsidRPr="0030580F">
              <w:rPr>
                <w:rFonts w:cs="ＭＳ Ｐゴシック"/>
                <w:kern w:val="0"/>
                <w:szCs w:val="21"/>
              </w:rPr>
              <w:t>pH</w:t>
            </w:r>
            <w:r w:rsidRPr="0030580F">
              <w:rPr>
                <w:rFonts w:cs="ＭＳ Ｐゴシック" w:hint="eastAsia"/>
                <w:kern w:val="0"/>
                <w:szCs w:val="21"/>
              </w:rPr>
              <w:t xml:space="preserve">　　　</w:t>
            </w:r>
            <w:r w:rsidRPr="0030580F">
              <w:rPr>
                <w:rFonts w:cs="ＭＳ Ｐゴシック" w:hint="eastAsia"/>
                <w:kern w:val="0"/>
                <w:szCs w:val="21"/>
              </w:rPr>
              <w:t xml:space="preserve"> </w:t>
            </w:r>
            <w:r w:rsidRPr="0030580F">
              <w:rPr>
                <w:szCs w:val="21"/>
              </w:rPr>
              <w:t>7.7</w:t>
            </w:r>
            <w:r w:rsidRPr="0030580F">
              <w:rPr>
                <w:szCs w:val="21"/>
              </w:rPr>
              <w:t>～</w:t>
            </w:r>
            <w:r w:rsidRPr="0030580F">
              <w:rPr>
                <w:szCs w:val="21"/>
              </w:rPr>
              <w:t>8.7</w:t>
            </w:r>
          </w:p>
          <w:p w14:paraId="3E063634" w14:textId="77777777" w:rsidR="009B62A8" w:rsidRPr="0030580F" w:rsidRDefault="009B62A8" w:rsidP="00BC4B5B">
            <w:pPr>
              <w:widowControl/>
              <w:spacing w:line="240" w:lineRule="atLeast"/>
              <w:rPr>
                <w:rFonts w:cs="ＭＳ Ｐゴシック"/>
                <w:kern w:val="0"/>
                <w:szCs w:val="21"/>
              </w:rPr>
            </w:pPr>
            <w:r w:rsidRPr="0030580F">
              <w:rPr>
                <w:rFonts w:cs="ＭＳ Ｐゴシック"/>
                <w:kern w:val="0"/>
                <w:szCs w:val="21"/>
              </w:rPr>
              <w:t xml:space="preserve">浸透圧比　</w:t>
            </w:r>
            <w:r w:rsidRPr="0030580F">
              <w:rPr>
                <w:rFonts w:cs="ＭＳ Ｐゴシック"/>
                <w:kern w:val="0"/>
                <w:szCs w:val="21"/>
              </w:rPr>
              <w:t>0.2</w:t>
            </w:r>
            <w:r w:rsidRPr="0030580F">
              <w:rPr>
                <w:rFonts w:cs="ＭＳ Ｐゴシック"/>
                <w:kern w:val="0"/>
                <w:szCs w:val="21"/>
              </w:rPr>
              <w:t>～</w:t>
            </w:r>
            <w:r w:rsidRPr="0030580F">
              <w:rPr>
                <w:rFonts w:cs="ＭＳ Ｐゴシック"/>
                <w:kern w:val="0"/>
                <w:szCs w:val="21"/>
              </w:rPr>
              <w:t>0.3</w:t>
            </w:r>
          </w:p>
        </w:tc>
      </w:tr>
      <w:tr w:rsidR="009B62A8" w:rsidRPr="0030580F" w14:paraId="5B9177C9" w14:textId="77777777" w:rsidTr="00BC4B5B">
        <w:tc>
          <w:tcPr>
            <w:tcW w:w="1514" w:type="dxa"/>
            <w:tcBorders>
              <w:right w:val="single" w:sz="4" w:space="0" w:color="auto"/>
            </w:tcBorders>
            <w:vAlign w:val="center"/>
          </w:tcPr>
          <w:p w14:paraId="13B93D61" w14:textId="77777777" w:rsidR="009B62A8" w:rsidRPr="0030580F" w:rsidRDefault="009B62A8" w:rsidP="009B62A8">
            <w:pPr>
              <w:spacing w:line="280" w:lineRule="exact"/>
              <w:jc w:val="distribute"/>
              <w:rPr>
                <w:rFonts w:ascii="ＭＳ ゴシック" w:eastAsia="ＭＳ ゴシック" w:hAnsi="ＭＳ ゴシック"/>
                <w:szCs w:val="21"/>
              </w:rPr>
            </w:pPr>
            <w:r w:rsidRPr="0030580F">
              <w:rPr>
                <w:rFonts w:ascii="ＭＳ ゴシック" w:eastAsia="ＭＳ ゴシック" w:hAnsi="ＭＳ ゴシック" w:hint="eastAsia"/>
                <w:szCs w:val="21"/>
              </w:rPr>
              <w:t>担当者、</w:t>
            </w:r>
          </w:p>
          <w:p w14:paraId="44745CA6" w14:textId="77777777" w:rsidR="009B62A8" w:rsidRPr="0030580F" w:rsidRDefault="009B62A8" w:rsidP="009B62A8">
            <w:pPr>
              <w:spacing w:line="280" w:lineRule="exact"/>
              <w:jc w:val="distribute"/>
              <w:rPr>
                <w:rFonts w:ascii="ＭＳ ゴシック" w:eastAsia="ＭＳ ゴシック" w:hAnsi="ＭＳ ゴシック"/>
                <w:szCs w:val="21"/>
              </w:rPr>
            </w:pPr>
            <w:r w:rsidRPr="0030580F">
              <w:rPr>
                <w:rFonts w:ascii="ＭＳ ゴシック" w:eastAsia="ＭＳ ゴシック" w:hAnsi="ＭＳ ゴシック" w:hint="eastAsia"/>
                <w:szCs w:val="21"/>
              </w:rPr>
              <w:t>連絡先</w:t>
            </w:r>
          </w:p>
        </w:tc>
        <w:tc>
          <w:tcPr>
            <w:tcW w:w="8322" w:type="dxa"/>
            <w:gridSpan w:val="3"/>
            <w:tcBorders>
              <w:top w:val="single" w:sz="4" w:space="0" w:color="auto"/>
              <w:left w:val="single" w:sz="4" w:space="0" w:color="auto"/>
              <w:bottom w:val="single" w:sz="4" w:space="0" w:color="auto"/>
            </w:tcBorders>
            <w:tcMar>
              <w:top w:w="0" w:type="dxa"/>
              <w:bottom w:w="0" w:type="dxa"/>
            </w:tcMar>
          </w:tcPr>
          <w:p w14:paraId="3F131ECD" w14:textId="77777777" w:rsidR="009B62A8" w:rsidRPr="0030580F" w:rsidRDefault="009B62A8" w:rsidP="00BC4B5B">
            <w:pPr>
              <w:widowControl/>
              <w:spacing w:line="240" w:lineRule="atLeast"/>
              <w:rPr>
                <w:rFonts w:cs="ＭＳ Ｐゴシック"/>
                <w:kern w:val="0"/>
                <w:szCs w:val="21"/>
              </w:rPr>
            </w:pPr>
          </w:p>
        </w:tc>
      </w:tr>
    </w:tbl>
    <w:p w14:paraId="76AD47A3" w14:textId="77777777" w:rsidR="004A63A2" w:rsidRPr="0030580F" w:rsidRDefault="004A63A2" w:rsidP="000B06E9">
      <w:pPr>
        <w:spacing w:line="340" w:lineRule="exact"/>
        <w:jc w:val="right"/>
        <w:rPr>
          <w:szCs w:val="21"/>
        </w:rPr>
      </w:pPr>
    </w:p>
    <w:sectPr w:rsidR="004A63A2" w:rsidRPr="0030580F" w:rsidSect="00971A09">
      <w:type w:val="continuous"/>
      <w:pgSz w:w="11906" w:h="16838" w:code="9"/>
      <w:pgMar w:top="567" w:right="1134" w:bottom="567" w:left="1134" w:header="0" w:footer="0"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70FFC" w14:textId="77777777" w:rsidR="0077361C" w:rsidRDefault="0077361C" w:rsidP="00482EF0">
      <w:r>
        <w:separator/>
      </w:r>
    </w:p>
  </w:endnote>
  <w:endnote w:type="continuationSeparator" w:id="0">
    <w:p w14:paraId="080E5AAC" w14:textId="77777777" w:rsidR="0077361C" w:rsidRDefault="0077361C" w:rsidP="0048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059D6" w14:textId="77777777" w:rsidR="0077361C" w:rsidRDefault="0077361C" w:rsidP="00482EF0">
      <w:r>
        <w:separator/>
      </w:r>
    </w:p>
  </w:footnote>
  <w:footnote w:type="continuationSeparator" w:id="0">
    <w:p w14:paraId="781FB059" w14:textId="77777777" w:rsidR="0077361C" w:rsidRDefault="0077361C" w:rsidP="00482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6AE"/>
    <w:multiLevelType w:val="hybridMultilevel"/>
    <w:tmpl w:val="898A061C"/>
    <w:lvl w:ilvl="0" w:tplc="50A89362">
      <w:start w:val="1"/>
      <w:numFmt w:val="decimal"/>
      <w:lvlText w:val="%1)"/>
      <w:lvlJc w:val="left"/>
      <w:pPr>
        <w:tabs>
          <w:tab w:val="num" w:pos="360"/>
        </w:tabs>
        <w:ind w:left="360" w:hanging="360"/>
      </w:pPr>
      <w:rPr>
        <w:rFonts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6642DC"/>
    <w:multiLevelType w:val="hybridMultilevel"/>
    <w:tmpl w:val="47807E6C"/>
    <w:lvl w:ilvl="0" w:tplc="CFAEE88E">
      <w:start w:val="1"/>
      <w:numFmt w:val="decimal"/>
      <w:lvlText w:val="%1."/>
      <w:lvlJc w:val="left"/>
      <w:pPr>
        <w:tabs>
          <w:tab w:val="num" w:pos="360"/>
        </w:tabs>
        <w:ind w:left="360" w:hanging="36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4392833">
    <w:abstractNumId w:val="0"/>
  </w:num>
  <w:num w:numId="2" w16cid:durableId="1440299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0E27"/>
    <w:rsid w:val="00024E96"/>
    <w:rsid w:val="00025BD8"/>
    <w:rsid w:val="0003401A"/>
    <w:rsid w:val="00034749"/>
    <w:rsid w:val="00035B8A"/>
    <w:rsid w:val="00044C53"/>
    <w:rsid w:val="00052AB2"/>
    <w:rsid w:val="00064431"/>
    <w:rsid w:val="00072612"/>
    <w:rsid w:val="0007613F"/>
    <w:rsid w:val="00085689"/>
    <w:rsid w:val="000A006B"/>
    <w:rsid w:val="000B06E9"/>
    <w:rsid w:val="000C2C59"/>
    <w:rsid w:val="00115057"/>
    <w:rsid w:val="001510C0"/>
    <w:rsid w:val="00166D8D"/>
    <w:rsid w:val="00173874"/>
    <w:rsid w:val="00180B01"/>
    <w:rsid w:val="001B06FF"/>
    <w:rsid w:val="001E7D26"/>
    <w:rsid w:val="001F54EF"/>
    <w:rsid w:val="00200585"/>
    <w:rsid w:val="002019AE"/>
    <w:rsid w:val="002160F5"/>
    <w:rsid w:val="00216267"/>
    <w:rsid w:val="00225013"/>
    <w:rsid w:val="00235097"/>
    <w:rsid w:val="00267E2C"/>
    <w:rsid w:val="002A1074"/>
    <w:rsid w:val="002A5D21"/>
    <w:rsid w:val="002D5FB1"/>
    <w:rsid w:val="002E3987"/>
    <w:rsid w:val="002F00E6"/>
    <w:rsid w:val="0030580F"/>
    <w:rsid w:val="00307B8E"/>
    <w:rsid w:val="003205DF"/>
    <w:rsid w:val="00353412"/>
    <w:rsid w:val="00356BAA"/>
    <w:rsid w:val="00365ADE"/>
    <w:rsid w:val="00367568"/>
    <w:rsid w:val="00373142"/>
    <w:rsid w:val="00377373"/>
    <w:rsid w:val="00381D84"/>
    <w:rsid w:val="003837FE"/>
    <w:rsid w:val="00395C6A"/>
    <w:rsid w:val="003B2B97"/>
    <w:rsid w:val="003D6C4D"/>
    <w:rsid w:val="003E254B"/>
    <w:rsid w:val="003E570D"/>
    <w:rsid w:val="0041766E"/>
    <w:rsid w:val="00420F3E"/>
    <w:rsid w:val="00455C53"/>
    <w:rsid w:val="004601EE"/>
    <w:rsid w:val="004612DE"/>
    <w:rsid w:val="00461589"/>
    <w:rsid w:val="00471091"/>
    <w:rsid w:val="00482EF0"/>
    <w:rsid w:val="00491F67"/>
    <w:rsid w:val="004A108E"/>
    <w:rsid w:val="004A121A"/>
    <w:rsid w:val="004A63A2"/>
    <w:rsid w:val="004B5D2F"/>
    <w:rsid w:val="004C7B1D"/>
    <w:rsid w:val="004C7EF3"/>
    <w:rsid w:val="00565844"/>
    <w:rsid w:val="005A73F2"/>
    <w:rsid w:val="005B1C3E"/>
    <w:rsid w:val="005C478D"/>
    <w:rsid w:val="005D071D"/>
    <w:rsid w:val="005E0E27"/>
    <w:rsid w:val="005E32D6"/>
    <w:rsid w:val="005E6894"/>
    <w:rsid w:val="00611F32"/>
    <w:rsid w:val="00631849"/>
    <w:rsid w:val="00635671"/>
    <w:rsid w:val="00690707"/>
    <w:rsid w:val="00694750"/>
    <w:rsid w:val="006C2B1C"/>
    <w:rsid w:val="006D0717"/>
    <w:rsid w:val="006D3A9C"/>
    <w:rsid w:val="006F7A0D"/>
    <w:rsid w:val="00722A40"/>
    <w:rsid w:val="007464FF"/>
    <w:rsid w:val="007578E4"/>
    <w:rsid w:val="0077361C"/>
    <w:rsid w:val="00790320"/>
    <w:rsid w:val="007B2BAF"/>
    <w:rsid w:val="007B30E8"/>
    <w:rsid w:val="007B5621"/>
    <w:rsid w:val="007B79D0"/>
    <w:rsid w:val="007D2F85"/>
    <w:rsid w:val="007E6EED"/>
    <w:rsid w:val="00800F44"/>
    <w:rsid w:val="0080106C"/>
    <w:rsid w:val="0083785B"/>
    <w:rsid w:val="00846E98"/>
    <w:rsid w:val="008613F9"/>
    <w:rsid w:val="00880B0E"/>
    <w:rsid w:val="008A05DC"/>
    <w:rsid w:val="008A50E1"/>
    <w:rsid w:val="008B21C5"/>
    <w:rsid w:val="008D5C77"/>
    <w:rsid w:val="008F07C1"/>
    <w:rsid w:val="009315CA"/>
    <w:rsid w:val="00971A09"/>
    <w:rsid w:val="009746A5"/>
    <w:rsid w:val="00976394"/>
    <w:rsid w:val="00995C21"/>
    <w:rsid w:val="009A4C40"/>
    <w:rsid w:val="009B62A8"/>
    <w:rsid w:val="009C5908"/>
    <w:rsid w:val="009F49AE"/>
    <w:rsid w:val="00A33ED5"/>
    <w:rsid w:val="00A52B19"/>
    <w:rsid w:val="00A534B0"/>
    <w:rsid w:val="00A610C1"/>
    <w:rsid w:val="00A87E03"/>
    <w:rsid w:val="00AA1FE0"/>
    <w:rsid w:val="00AA4743"/>
    <w:rsid w:val="00AC013B"/>
    <w:rsid w:val="00AC422A"/>
    <w:rsid w:val="00AC7E3E"/>
    <w:rsid w:val="00AD0B0D"/>
    <w:rsid w:val="00B15B25"/>
    <w:rsid w:val="00B72223"/>
    <w:rsid w:val="00B80D8C"/>
    <w:rsid w:val="00B840CA"/>
    <w:rsid w:val="00B84794"/>
    <w:rsid w:val="00B9234B"/>
    <w:rsid w:val="00B97EBD"/>
    <w:rsid w:val="00BA5A31"/>
    <w:rsid w:val="00BB08F3"/>
    <w:rsid w:val="00BC4B5B"/>
    <w:rsid w:val="00BD38A8"/>
    <w:rsid w:val="00C2010D"/>
    <w:rsid w:val="00C5462E"/>
    <w:rsid w:val="00C55B48"/>
    <w:rsid w:val="00CC4907"/>
    <w:rsid w:val="00D07D0B"/>
    <w:rsid w:val="00D2478F"/>
    <w:rsid w:val="00D34B52"/>
    <w:rsid w:val="00D35E78"/>
    <w:rsid w:val="00D80C8F"/>
    <w:rsid w:val="00D85743"/>
    <w:rsid w:val="00DA46F9"/>
    <w:rsid w:val="00DC20FE"/>
    <w:rsid w:val="00DC7DEA"/>
    <w:rsid w:val="00DD3899"/>
    <w:rsid w:val="00DF4FB6"/>
    <w:rsid w:val="00E14EBC"/>
    <w:rsid w:val="00E6381B"/>
    <w:rsid w:val="00E66837"/>
    <w:rsid w:val="00EB1518"/>
    <w:rsid w:val="00EB4E39"/>
    <w:rsid w:val="00ED13B3"/>
    <w:rsid w:val="00EE09C4"/>
    <w:rsid w:val="00EF58C1"/>
    <w:rsid w:val="00F13E51"/>
    <w:rsid w:val="00F20FBF"/>
    <w:rsid w:val="00F65897"/>
    <w:rsid w:val="00F764AD"/>
    <w:rsid w:val="00F87D5E"/>
    <w:rsid w:val="00F9652E"/>
    <w:rsid w:val="00F9687F"/>
    <w:rsid w:val="00FB34C1"/>
    <w:rsid w:val="00FB72C4"/>
    <w:rsid w:val="00FB75E7"/>
    <w:rsid w:val="00FD03C6"/>
    <w:rsid w:val="00FF1401"/>
    <w:rsid w:val="00FF5C1C"/>
    <w:rsid w:val="00FF6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E56551C"/>
  <w15:chartTrackingRefBased/>
  <w15:docId w15:val="{84262B8D-5411-40F6-916E-AA9B5AEC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qFormat/>
    <w:rsid w:val="004A121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qFormat/>
    <w:rsid w:val="00E14EBC"/>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37FE"/>
    <w:rPr>
      <w:rFonts w:ascii="Arial" w:eastAsia="ＭＳ ゴシック" w:hAnsi="Arial"/>
      <w:sz w:val="18"/>
      <w:szCs w:val="18"/>
    </w:rPr>
  </w:style>
  <w:style w:type="paragraph" w:styleId="a4">
    <w:name w:val="header"/>
    <w:basedOn w:val="a"/>
    <w:link w:val="a5"/>
    <w:rsid w:val="00482EF0"/>
    <w:pPr>
      <w:tabs>
        <w:tab w:val="center" w:pos="4252"/>
        <w:tab w:val="right" w:pos="8504"/>
      </w:tabs>
      <w:snapToGrid w:val="0"/>
    </w:pPr>
  </w:style>
  <w:style w:type="character" w:customStyle="1" w:styleId="a5">
    <w:name w:val="ヘッダー (文字)"/>
    <w:link w:val="a4"/>
    <w:rsid w:val="00482EF0"/>
    <w:rPr>
      <w:kern w:val="2"/>
      <w:sz w:val="21"/>
      <w:szCs w:val="24"/>
    </w:rPr>
  </w:style>
  <w:style w:type="paragraph" w:styleId="a6">
    <w:name w:val="footer"/>
    <w:basedOn w:val="a"/>
    <w:link w:val="a7"/>
    <w:rsid w:val="00482EF0"/>
    <w:pPr>
      <w:tabs>
        <w:tab w:val="center" w:pos="4252"/>
        <w:tab w:val="right" w:pos="8504"/>
      </w:tabs>
      <w:snapToGrid w:val="0"/>
    </w:pPr>
  </w:style>
  <w:style w:type="character" w:customStyle="1" w:styleId="a7">
    <w:name w:val="フッター (文字)"/>
    <w:link w:val="a6"/>
    <w:rsid w:val="00482E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5724">
      <w:bodyDiv w:val="1"/>
      <w:marLeft w:val="0"/>
      <w:marRight w:val="0"/>
      <w:marTop w:val="0"/>
      <w:marBottom w:val="0"/>
      <w:divBdr>
        <w:top w:val="none" w:sz="0" w:space="0" w:color="auto"/>
        <w:left w:val="none" w:sz="0" w:space="0" w:color="auto"/>
        <w:bottom w:val="none" w:sz="0" w:space="0" w:color="auto"/>
        <w:right w:val="none" w:sz="0" w:space="0" w:color="auto"/>
      </w:divBdr>
      <w:divsChild>
        <w:div w:id="1249195738">
          <w:marLeft w:val="0"/>
          <w:marRight w:val="0"/>
          <w:marTop w:val="0"/>
          <w:marBottom w:val="0"/>
          <w:divBdr>
            <w:top w:val="none" w:sz="0" w:space="0" w:color="auto"/>
            <w:left w:val="none" w:sz="0" w:space="0" w:color="auto"/>
            <w:bottom w:val="none" w:sz="0" w:space="0" w:color="auto"/>
            <w:right w:val="none" w:sz="0" w:space="0" w:color="auto"/>
          </w:divBdr>
        </w:div>
        <w:div w:id="1583681894">
          <w:marLeft w:val="0"/>
          <w:marRight w:val="0"/>
          <w:marTop w:val="0"/>
          <w:marBottom w:val="0"/>
          <w:divBdr>
            <w:top w:val="none" w:sz="0" w:space="0" w:color="auto"/>
            <w:left w:val="none" w:sz="0" w:space="0" w:color="auto"/>
            <w:bottom w:val="none" w:sz="0" w:space="0" w:color="auto"/>
            <w:right w:val="none" w:sz="0" w:space="0" w:color="auto"/>
          </w:divBdr>
        </w:div>
      </w:divsChild>
    </w:div>
    <w:div w:id="37440578">
      <w:bodyDiv w:val="1"/>
      <w:marLeft w:val="0"/>
      <w:marRight w:val="0"/>
      <w:marTop w:val="0"/>
      <w:marBottom w:val="0"/>
      <w:divBdr>
        <w:top w:val="none" w:sz="0" w:space="0" w:color="auto"/>
        <w:left w:val="none" w:sz="0" w:space="0" w:color="auto"/>
        <w:bottom w:val="none" w:sz="0" w:space="0" w:color="auto"/>
        <w:right w:val="none" w:sz="0" w:space="0" w:color="auto"/>
      </w:divBdr>
      <w:divsChild>
        <w:div w:id="1934512787">
          <w:marLeft w:val="600"/>
          <w:marRight w:val="0"/>
          <w:marTop w:val="0"/>
          <w:marBottom w:val="0"/>
          <w:divBdr>
            <w:top w:val="none" w:sz="0" w:space="0" w:color="auto"/>
            <w:left w:val="none" w:sz="0" w:space="0" w:color="auto"/>
            <w:bottom w:val="none" w:sz="0" w:space="0" w:color="auto"/>
            <w:right w:val="none" w:sz="0" w:space="0" w:color="auto"/>
          </w:divBdr>
        </w:div>
      </w:divsChild>
    </w:div>
    <w:div w:id="132334815">
      <w:bodyDiv w:val="1"/>
      <w:marLeft w:val="0"/>
      <w:marRight w:val="0"/>
      <w:marTop w:val="0"/>
      <w:marBottom w:val="0"/>
      <w:divBdr>
        <w:top w:val="none" w:sz="0" w:space="0" w:color="auto"/>
        <w:left w:val="none" w:sz="0" w:space="0" w:color="auto"/>
        <w:bottom w:val="none" w:sz="0" w:space="0" w:color="auto"/>
        <w:right w:val="none" w:sz="0" w:space="0" w:color="auto"/>
      </w:divBdr>
      <w:divsChild>
        <w:div w:id="311952791">
          <w:marLeft w:val="600"/>
          <w:marRight w:val="0"/>
          <w:marTop w:val="0"/>
          <w:marBottom w:val="0"/>
          <w:divBdr>
            <w:top w:val="none" w:sz="0" w:space="0" w:color="auto"/>
            <w:left w:val="none" w:sz="0" w:space="0" w:color="auto"/>
            <w:bottom w:val="none" w:sz="0" w:space="0" w:color="auto"/>
            <w:right w:val="none" w:sz="0" w:space="0" w:color="auto"/>
          </w:divBdr>
        </w:div>
      </w:divsChild>
    </w:div>
    <w:div w:id="157039057">
      <w:bodyDiv w:val="1"/>
      <w:marLeft w:val="0"/>
      <w:marRight w:val="0"/>
      <w:marTop w:val="0"/>
      <w:marBottom w:val="0"/>
      <w:divBdr>
        <w:top w:val="none" w:sz="0" w:space="0" w:color="auto"/>
        <w:left w:val="none" w:sz="0" w:space="0" w:color="auto"/>
        <w:bottom w:val="none" w:sz="0" w:space="0" w:color="auto"/>
        <w:right w:val="none" w:sz="0" w:space="0" w:color="auto"/>
      </w:divBdr>
      <w:divsChild>
        <w:div w:id="1036006370">
          <w:marLeft w:val="600"/>
          <w:marRight w:val="0"/>
          <w:marTop w:val="0"/>
          <w:marBottom w:val="0"/>
          <w:divBdr>
            <w:top w:val="none" w:sz="0" w:space="0" w:color="auto"/>
            <w:left w:val="none" w:sz="0" w:space="0" w:color="auto"/>
            <w:bottom w:val="none" w:sz="0" w:space="0" w:color="auto"/>
            <w:right w:val="none" w:sz="0" w:space="0" w:color="auto"/>
          </w:divBdr>
        </w:div>
      </w:divsChild>
    </w:div>
    <w:div w:id="252476618">
      <w:bodyDiv w:val="1"/>
      <w:marLeft w:val="0"/>
      <w:marRight w:val="0"/>
      <w:marTop w:val="0"/>
      <w:marBottom w:val="0"/>
      <w:divBdr>
        <w:top w:val="none" w:sz="0" w:space="0" w:color="auto"/>
        <w:left w:val="none" w:sz="0" w:space="0" w:color="auto"/>
        <w:bottom w:val="none" w:sz="0" w:space="0" w:color="auto"/>
        <w:right w:val="none" w:sz="0" w:space="0" w:color="auto"/>
      </w:divBdr>
      <w:divsChild>
        <w:div w:id="1646086860">
          <w:marLeft w:val="600"/>
          <w:marRight w:val="0"/>
          <w:marTop w:val="0"/>
          <w:marBottom w:val="0"/>
          <w:divBdr>
            <w:top w:val="none" w:sz="0" w:space="0" w:color="auto"/>
            <w:left w:val="none" w:sz="0" w:space="0" w:color="auto"/>
            <w:bottom w:val="none" w:sz="0" w:space="0" w:color="auto"/>
            <w:right w:val="none" w:sz="0" w:space="0" w:color="auto"/>
          </w:divBdr>
        </w:div>
      </w:divsChild>
    </w:div>
    <w:div w:id="382100512">
      <w:bodyDiv w:val="1"/>
      <w:marLeft w:val="0"/>
      <w:marRight w:val="0"/>
      <w:marTop w:val="0"/>
      <w:marBottom w:val="0"/>
      <w:divBdr>
        <w:top w:val="none" w:sz="0" w:space="0" w:color="auto"/>
        <w:left w:val="none" w:sz="0" w:space="0" w:color="auto"/>
        <w:bottom w:val="none" w:sz="0" w:space="0" w:color="auto"/>
        <w:right w:val="none" w:sz="0" w:space="0" w:color="auto"/>
      </w:divBdr>
      <w:divsChild>
        <w:div w:id="23138773">
          <w:marLeft w:val="600"/>
          <w:marRight w:val="0"/>
          <w:marTop w:val="0"/>
          <w:marBottom w:val="0"/>
          <w:divBdr>
            <w:top w:val="none" w:sz="0" w:space="0" w:color="auto"/>
            <w:left w:val="none" w:sz="0" w:space="0" w:color="auto"/>
            <w:bottom w:val="none" w:sz="0" w:space="0" w:color="auto"/>
            <w:right w:val="none" w:sz="0" w:space="0" w:color="auto"/>
          </w:divBdr>
        </w:div>
      </w:divsChild>
    </w:div>
    <w:div w:id="547767950">
      <w:bodyDiv w:val="1"/>
      <w:marLeft w:val="0"/>
      <w:marRight w:val="0"/>
      <w:marTop w:val="0"/>
      <w:marBottom w:val="0"/>
      <w:divBdr>
        <w:top w:val="none" w:sz="0" w:space="0" w:color="auto"/>
        <w:left w:val="none" w:sz="0" w:space="0" w:color="auto"/>
        <w:bottom w:val="none" w:sz="0" w:space="0" w:color="auto"/>
        <w:right w:val="none" w:sz="0" w:space="0" w:color="auto"/>
      </w:divBdr>
      <w:divsChild>
        <w:div w:id="818769431">
          <w:marLeft w:val="600"/>
          <w:marRight w:val="0"/>
          <w:marTop w:val="0"/>
          <w:marBottom w:val="0"/>
          <w:divBdr>
            <w:top w:val="none" w:sz="0" w:space="0" w:color="auto"/>
            <w:left w:val="none" w:sz="0" w:space="0" w:color="auto"/>
            <w:bottom w:val="none" w:sz="0" w:space="0" w:color="auto"/>
            <w:right w:val="none" w:sz="0" w:space="0" w:color="auto"/>
          </w:divBdr>
        </w:div>
      </w:divsChild>
    </w:div>
    <w:div w:id="657802157">
      <w:bodyDiv w:val="1"/>
      <w:marLeft w:val="0"/>
      <w:marRight w:val="0"/>
      <w:marTop w:val="0"/>
      <w:marBottom w:val="0"/>
      <w:divBdr>
        <w:top w:val="none" w:sz="0" w:space="0" w:color="auto"/>
        <w:left w:val="none" w:sz="0" w:space="0" w:color="auto"/>
        <w:bottom w:val="none" w:sz="0" w:space="0" w:color="auto"/>
        <w:right w:val="none" w:sz="0" w:space="0" w:color="auto"/>
      </w:divBdr>
      <w:divsChild>
        <w:div w:id="641732160">
          <w:marLeft w:val="600"/>
          <w:marRight w:val="0"/>
          <w:marTop w:val="0"/>
          <w:marBottom w:val="0"/>
          <w:divBdr>
            <w:top w:val="none" w:sz="0" w:space="0" w:color="auto"/>
            <w:left w:val="none" w:sz="0" w:space="0" w:color="auto"/>
            <w:bottom w:val="none" w:sz="0" w:space="0" w:color="auto"/>
            <w:right w:val="none" w:sz="0" w:space="0" w:color="auto"/>
          </w:divBdr>
        </w:div>
        <w:div w:id="898976802">
          <w:marLeft w:val="600"/>
          <w:marRight w:val="0"/>
          <w:marTop w:val="0"/>
          <w:marBottom w:val="0"/>
          <w:divBdr>
            <w:top w:val="none" w:sz="0" w:space="0" w:color="auto"/>
            <w:left w:val="none" w:sz="0" w:space="0" w:color="auto"/>
            <w:bottom w:val="none" w:sz="0" w:space="0" w:color="auto"/>
            <w:right w:val="none" w:sz="0" w:space="0" w:color="auto"/>
          </w:divBdr>
        </w:div>
        <w:div w:id="1095595614">
          <w:marLeft w:val="600"/>
          <w:marRight w:val="0"/>
          <w:marTop w:val="0"/>
          <w:marBottom w:val="0"/>
          <w:divBdr>
            <w:top w:val="none" w:sz="0" w:space="0" w:color="auto"/>
            <w:left w:val="none" w:sz="0" w:space="0" w:color="auto"/>
            <w:bottom w:val="none" w:sz="0" w:space="0" w:color="auto"/>
            <w:right w:val="none" w:sz="0" w:space="0" w:color="auto"/>
          </w:divBdr>
        </w:div>
      </w:divsChild>
    </w:div>
    <w:div w:id="740450120">
      <w:bodyDiv w:val="1"/>
      <w:marLeft w:val="0"/>
      <w:marRight w:val="0"/>
      <w:marTop w:val="0"/>
      <w:marBottom w:val="0"/>
      <w:divBdr>
        <w:top w:val="none" w:sz="0" w:space="0" w:color="auto"/>
        <w:left w:val="none" w:sz="0" w:space="0" w:color="auto"/>
        <w:bottom w:val="none" w:sz="0" w:space="0" w:color="auto"/>
        <w:right w:val="none" w:sz="0" w:space="0" w:color="auto"/>
      </w:divBdr>
    </w:div>
    <w:div w:id="748695668">
      <w:bodyDiv w:val="1"/>
      <w:marLeft w:val="0"/>
      <w:marRight w:val="0"/>
      <w:marTop w:val="0"/>
      <w:marBottom w:val="0"/>
      <w:divBdr>
        <w:top w:val="none" w:sz="0" w:space="0" w:color="auto"/>
        <w:left w:val="none" w:sz="0" w:space="0" w:color="auto"/>
        <w:bottom w:val="none" w:sz="0" w:space="0" w:color="auto"/>
        <w:right w:val="none" w:sz="0" w:space="0" w:color="auto"/>
      </w:divBdr>
      <w:divsChild>
        <w:div w:id="284508879">
          <w:marLeft w:val="600"/>
          <w:marRight w:val="0"/>
          <w:marTop w:val="0"/>
          <w:marBottom w:val="0"/>
          <w:divBdr>
            <w:top w:val="none" w:sz="0" w:space="0" w:color="auto"/>
            <w:left w:val="none" w:sz="0" w:space="0" w:color="auto"/>
            <w:bottom w:val="none" w:sz="0" w:space="0" w:color="auto"/>
            <w:right w:val="none" w:sz="0" w:space="0" w:color="auto"/>
          </w:divBdr>
        </w:div>
      </w:divsChild>
    </w:div>
    <w:div w:id="783309825">
      <w:bodyDiv w:val="1"/>
      <w:marLeft w:val="0"/>
      <w:marRight w:val="0"/>
      <w:marTop w:val="0"/>
      <w:marBottom w:val="0"/>
      <w:divBdr>
        <w:top w:val="none" w:sz="0" w:space="0" w:color="auto"/>
        <w:left w:val="none" w:sz="0" w:space="0" w:color="auto"/>
        <w:bottom w:val="none" w:sz="0" w:space="0" w:color="auto"/>
        <w:right w:val="none" w:sz="0" w:space="0" w:color="auto"/>
      </w:divBdr>
      <w:divsChild>
        <w:div w:id="420028439">
          <w:marLeft w:val="0"/>
          <w:marRight w:val="0"/>
          <w:marTop w:val="0"/>
          <w:marBottom w:val="0"/>
          <w:divBdr>
            <w:top w:val="none" w:sz="0" w:space="0" w:color="auto"/>
            <w:left w:val="none" w:sz="0" w:space="0" w:color="auto"/>
            <w:bottom w:val="none" w:sz="0" w:space="0" w:color="auto"/>
            <w:right w:val="none" w:sz="0" w:space="0" w:color="auto"/>
          </w:divBdr>
        </w:div>
        <w:div w:id="490559262">
          <w:marLeft w:val="600"/>
          <w:marRight w:val="0"/>
          <w:marTop w:val="0"/>
          <w:marBottom w:val="0"/>
          <w:divBdr>
            <w:top w:val="none" w:sz="0" w:space="0" w:color="auto"/>
            <w:left w:val="none" w:sz="0" w:space="0" w:color="auto"/>
            <w:bottom w:val="none" w:sz="0" w:space="0" w:color="auto"/>
            <w:right w:val="none" w:sz="0" w:space="0" w:color="auto"/>
          </w:divBdr>
        </w:div>
        <w:div w:id="771780245">
          <w:marLeft w:val="0"/>
          <w:marRight w:val="0"/>
          <w:marTop w:val="0"/>
          <w:marBottom w:val="0"/>
          <w:divBdr>
            <w:top w:val="none" w:sz="0" w:space="0" w:color="auto"/>
            <w:left w:val="none" w:sz="0" w:space="0" w:color="auto"/>
            <w:bottom w:val="none" w:sz="0" w:space="0" w:color="auto"/>
            <w:right w:val="none" w:sz="0" w:space="0" w:color="auto"/>
          </w:divBdr>
        </w:div>
        <w:div w:id="1060447833">
          <w:marLeft w:val="600"/>
          <w:marRight w:val="0"/>
          <w:marTop w:val="0"/>
          <w:marBottom w:val="0"/>
          <w:divBdr>
            <w:top w:val="none" w:sz="0" w:space="0" w:color="auto"/>
            <w:left w:val="none" w:sz="0" w:space="0" w:color="auto"/>
            <w:bottom w:val="none" w:sz="0" w:space="0" w:color="auto"/>
            <w:right w:val="none" w:sz="0" w:space="0" w:color="auto"/>
          </w:divBdr>
        </w:div>
        <w:div w:id="1995643279">
          <w:marLeft w:val="600"/>
          <w:marRight w:val="0"/>
          <w:marTop w:val="0"/>
          <w:marBottom w:val="0"/>
          <w:divBdr>
            <w:top w:val="none" w:sz="0" w:space="0" w:color="auto"/>
            <w:left w:val="none" w:sz="0" w:space="0" w:color="auto"/>
            <w:bottom w:val="none" w:sz="0" w:space="0" w:color="auto"/>
            <w:right w:val="none" w:sz="0" w:space="0" w:color="auto"/>
          </w:divBdr>
        </w:div>
      </w:divsChild>
    </w:div>
    <w:div w:id="842283905">
      <w:bodyDiv w:val="1"/>
      <w:marLeft w:val="0"/>
      <w:marRight w:val="0"/>
      <w:marTop w:val="0"/>
      <w:marBottom w:val="0"/>
      <w:divBdr>
        <w:top w:val="none" w:sz="0" w:space="0" w:color="auto"/>
        <w:left w:val="none" w:sz="0" w:space="0" w:color="auto"/>
        <w:bottom w:val="none" w:sz="0" w:space="0" w:color="auto"/>
        <w:right w:val="none" w:sz="0" w:space="0" w:color="auto"/>
      </w:divBdr>
      <w:divsChild>
        <w:div w:id="833959297">
          <w:marLeft w:val="0"/>
          <w:marRight w:val="0"/>
          <w:marTop w:val="0"/>
          <w:marBottom w:val="0"/>
          <w:divBdr>
            <w:top w:val="none" w:sz="0" w:space="0" w:color="auto"/>
            <w:left w:val="none" w:sz="0" w:space="0" w:color="auto"/>
            <w:bottom w:val="none" w:sz="0" w:space="0" w:color="auto"/>
            <w:right w:val="none" w:sz="0" w:space="0" w:color="auto"/>
          </w:divBdr>
          <w:divsChild>
            <w:div w:id="157187467">
              <w:marLeft w:val="600"/>
              <w:marRight w:val="0"/>
              <w:marTop w:val="0"/>
              <w:marBottom w:val="0"/>
              <w:divBdr>
                <w:top w:val="none" w:sz="0" w:space="0" w:color="auto"/>
                <w:left w:val="none" w:sz="0" w:space="0" w:color="auto"/>
                <w:bottom w:val="none" w:sz="0" w:space="0" w:color="auto"/>
                <w:right w:val="none" w:sz="0" w:space="0" w:color="auto"/>
              </w:divBdr>
            </w:div>
            <w:div w:id="449015176">
              <w:marLeft w:val="600"/>
              <w:marRight w:val="0"/>
              <w:marTop w:val="0"/>
              <w:marBottom w:val="0"/>
              <w:divBdr>
                <w:top w:val="none" w:sz="0" w:space="0" w:color="auto"/>
                <w:left w:val="none" w:sz="0" w:space="0" w:color="auto"/>
                <w:bottom w:val="none" w:sz="0" w:space="0" w:color="auto"/>
                <w:right w:val="none" w:sz="0" w:space="0" w:color="auto"/>
              </w:divBdr>
              <w:divsChild>
                <w:div w:id="393352049">
                  <w:marLeft w:val="600"/>
                  <w:marRight w:val="0"/>
                  <w:marTop w:val="0"/>
                  <w:marBottom w:val="0"/>
                  <w:divBdr>
                    <w:top w:val="none" w:sz="0" w:space="0" w:color="auto"/>
                    <w:left w:val="none" w:sz="0" w:space="0" w:color="auto"/>
                    <w:bottom w:val="none" w:sz="0" w:space="0" w:color="auto"/>
                    <w:right w:val="none" w:sz="0" w:space="0" w:color="auto"/>
                  </w:divBdr>
                </w:div>
                <w:div w:id="761101538">
                  <w:marLeft w:val="0"/>
                  <w:marRight w:val="0"/>
                  <w:marTop w:val="0"/>
                  <w:marBottom w:val="0"/>
                  <w:divBdr>
                    <w:top w:val="none" w:sz="0" w:space="0" w:color="auto"/>
                    <w:left w:val="none" w:sz="0" w:space="0" w:color="auto"/>
                    <w:bottom w:val="none" w:sz="0" w:space="0" w:color="auto"/>
                    <w:right w:val="none" w:sz="0" w:space="0" w:color="auto"/>
                  </w:divBdr>
                </w:div>
                <w:div w:id="841698367">
                  <w:marLeft w:val="600"/>
                  <w:marRight w:val="0"/>
                  <w:marTop w:val="0"/>
                  <w:marBottom w:val="0"/>
                  <w:divBdr>
                    <w:top w:val="none" w:sz="0" w:space="0" w:color="auto"/>
                    <w:left w:val="none" w:sz="0" w:space="0" w:color="auto"/>
                    <w:bottom w:val="none" w:sz="0" w:space="0" w:color="auto"/>
                    <w:right w:val="none" w:sz="0" w:space="0" w:color="auto"/>
                  </w:divBdr>
                </w:div>
                <w:div w:id="1287927477">
                  <w:marLeft w:val="0"/>
                  <w:marRight w:val="0"/>
                  <w:marTop w:val="0"/>
                  <w:marBottom w:val="0"/>
                  <w:divBdr>
                    <w:top w:val="none" w:sz="0" w:space="0" w:color="auto"/>
                    <w:left w:val="none" w:sz="0" w:space="0" w:color="auto"/>
                    <w:bottom w:val="none" w:sz="0" w:space="0" w:color="auto"/>
                    <w:right w:val="none" w:sz="0" w:space="0" w:color="auto"/>
                  </w:divBdr>
                </w:div>
                <w:div w:id="1533374543">
                  <w:marLeft w:val="600"/>
                  <w:marRight w:val="0"/>
                  <w:marTop w:val="0"/>
                  <w:marBottom w:val="0"/>
                  <w:divBdr>
                    <w:top w:val="none" w:sz="0" w:space="0" w:color="auto"/>
                    <w:left w:val="none" w:sz="0" w:space="0" w:color="auto"/>
                    <w:bottom w:val="none" w:sz="0" w:space="0" w:color="auto"/>
                    <w:right w:val="none" w:sz="0" w:space="0" w:color="auto"/>
                  </w:divBdr>
                </w:div>
                <w:div w:id="1603756577">
                  <w:marLeft w:val="0"/>
                  <w:marRight w:val="0"/>
                  <w:marTop w:val="0"/>
                  <w:marBottom w:val="0"/>
                  <w:divBdr>
                    <w:top w:val="none" w:sz="0" w:space="0" w:color="auto"/>
                    <w:left w:val="none" w:sz="0" w:space="0" w:color="auto"/>
                    <w:bottom w:val="none" w:sz="0" w:space="0" w:color="auto"/>
                    <w:right w:val="none" w:sz="0" w:space="0" w:color="auto"/>
                  </w:divBdr>
                </w:div>
              </w:divsChild>
            </w:div>
            <w:div w:id="163567175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85793972">
      <w:bodyDiv w:val="1"/>
      <w:marLeft w:val="0"/>
      <w:marRight w:val="0"/>
      <w:marTop w:val="0"/>
      <w:marBottom w:val="0"/>
      <w:divBdr>
        <w:top w:val="none" w:sz="0" w:space="0" w:color="auto"/>
        <w:left w:val="none" w:sz="0" w:space="0" w:color="auto"/>
        <w:bottom w:val="none" w:sz="0" w:space="0" w:color="auto"/>
        <w:right w:val="none" w:sz="0" w:space="0" w:color="auto"/>
      </w:divBdr>
      <w:divsChild>
        <w:div w:id="540750479">
          <w:marLeft w:val="600"/>
          <w:marRight w:val="0"/>
          <w:marTop w:val="0"/>
          <w:marBottom w:val="0"/>
          <w:divBdr>
            <w:top w:val="none" w:sz="0" w:space="0" w:color="auto"/>
            <w:left w:val="none" w:sz="0" w:space="0" w:color="auto"/>
            <w:bottom w:val="none" w:sz="0" w:space="0" w:color="auto"/>
            <w:right w:val="none" w:sz="0" w:space="0" w:color="auto"/>
          </w:divBdr>
        </w:div>
      </w:divsChild>
    </w:div>
    <w:div w:id="976759278">
      <w:bodyDiv w:val="1"/>
      <w:marLeft w:val="0"/>
      <w:marRight w:val="0"/>
      <w:marTop w:val="0"/>
      <w:marBottom w:val="0"/>
      <w:divBdr>
        <w:top w:val="none" w:sz="0" w:space="0" w:color="auto"/>
        <w:left w:val="none" w:sz="0" w:space="0" w:color="auto"/>
        <w:bottom w:val="none" w:sz="0" w:space="0" w:color="auto"/>
        <w:right w:val="none" w:sz="0" w:space="0" w:color="auto"/>
      </w:divBdr>
      <w:divsChild>
        <w:div w:id="1815679219">
          <w:marLeft w:val="600"/>
          <w:marRight w:val="0"/>
          <w:marTop w:val="0"/>
          <w:marBottom w:val="0"/>
          <w:divBdr>
            <w:top w:val="none" w:sz="0" w:space="0" w:color="auto"/>
            <w:left w:val="none" w:sz="0" w:space="0" w:color="auto"/>
            <w:bottom w:val="none" w:sz="0" w:space="0" w:color="auto"/>
            <w:right w:val="none" w:sz="0" w:space="0" w:color="auto"/>
          </w:divBdr>
        </w:div>
      </w:divsChild>
    </w:div>
    <w:div w:id="1015041445">
      <w:bodyDiv w:val="1"/>
      <w:marLeft w:val="0"/>
      <w:marRight w:val="0"/>
      <w:marTop w:val="0"/>
      <w:marBottom w:val="0"/>
      <w:divBdr>
        <w:top w:val="none" w:sz="0" w:space="0" w:color="auto"/>
        <w:left w:val="none" w:sz="0" w:space="0" w:color="auto"/>
        <w:bottom w:val="none" w:sz="0" w:space="0" w:color="auto"/>
        <w:right w:val="none" w:sz="0" w:space="0" w:color="auto"/>
      </w:divBdr>
      <w:divsChild>
        <w:div w:id="574363921">
          <w:marLeft w:val="600"/>
          <w:marRight w:val="0"/>
          <w:marTop w:val="0"/>
          <w:marBottom w:val="0"/>
          <w:divBdr>
            <w:top w:val="none" w:sz="0" w:space="0" w:color="auto"/>
            <w:left w:val="none" w:sz="0" w:space="0" w:color="auto"/>
            <w:bottom w:val="none" w:sz="0" w:space="0" w:color="auto"/>
            <w:right w:val="none" w:sz="0" w:space="0" w:color="auto"/>
          </w:divBdr>
        </w:div>
      </w:divsChild>
    </w:div>
    <w:div w:id="1062097416">
      <w:bodyDiv w:val="1"/>
      <w:marLeft w:val="0"/>
      <w:marRight w:val="0"/>
      <w:marTop w:val="0"/>
      <w:marBottom w:val="0"/>
      <w:divBdr>
        <w:top w:val="none" w:sz="0" w:space="0" w:color="auto"/>
        <w:left w:val="none" w:sz="0" w:space="0" w:color="auto"/>
        <w:bottom w:val="none" w:sz="0" w:space="0" w:color="auto"/>
        <w:right w:val="none" w:sz="0" w:space="0" w:color="auto"/>
      </w:divBdr>
      <w:divsChild>
        <w:div w:id="733358611">
          <w:marLeft w:val="0"/>
          <w:marRight w:val="0"/>
          <w:marTop w:val="0"/>
          <w:marBottom w:val="0"/>
          <w:divBdr>
            <w:top w:val="none" w:sz="0" w:space="0" w:color="auto"/>
            <w:left w:val="none" w:sz="0" w:space="0" w:color="auto"/>
            <w:bottom w:val="none" w:sz="0" w:space="0" w:color="auto"/>
            <w:right w:val="none" w:sz="0" w:space="0" w:color="auto"/>
          </w:divBdr>
        </w:div>
        <w:div w:id="883491417">
          <w:marLeft w:val="0"/>
          <w:marRight w:val="0"/>
          <w:marTop w:val="0"/>
          <w:marBottom w:val="0"/>
          <w:divBdr>
            <w:top w:val="none" w:sz="0" w:space="0" w:color="auto"/>
            <w:left w:val="none" w:sz="0" w:space="0" w:color="auto"/>
            <w:bottom w:val="none" w:sz="0" w:space="0" w:color="auto"/>
            <w:right w:val="none" w:sz="0" w:space="0" w:color="auto"/>
          </w:divBdr>
        </w:div>
        <w:div w:id="1330987347">
          <w:marLeft w:val="0"/>
          <w:marRight w:val="0"/>
          <w:marTop w:val="0"/>
          <w:marBottom w:val="0"/>
          <w:divBdr>
            <w:top w:val="none" w:sz="0" w:space="0" w:color="auto"/>
            <w:left w:val="none" w:sz="0" w:space="0" w:color="auto"/>
            <w:bottom w:val="none" w:sz="0" w:space="0" w:color="auto"/>
            <w:right w:val="none" w:sz="0" w:space="0" w:color="auto"/>
          </w:divBdr>
        </w:div>
      </w:divsChild>
    </w:div>
    <w:div w:id="1065033938">
      <w:bodyDiv w:val="1"/>
      <w:marLeft w:val="0"/>
      <w:marRight w:val="0"/>
      <w:marTop w:val="0"/>
      <w:marBottom w:val="0"/>
      <w:divBdr>
        <w:top w:val="none" w:sz="0" w:space="0" w:color="auto"/>
        <w:left w:val="none" w:sz="0" w:space="0" w:color="auto"/>
        <w:bottom w:val="none" w:sz="0" w:space="0" w:color="auto"/>
        <w:right w:val="none" w:sz="0" w:space="0" w:color="auto"/>
      </w:divBdr>
      <w:divsChild>
        <w:div w:id="190388232">
          <w:marLeft w:val="600"/>
          <w:marRight w:val="0"/>
          <w:marTop w:val="0"/>
          <w:marBottom w:val="0"/>
          <w:divBdr>
            <w:top w:val="none" w:sz="0" w:space="0" w:color="auto"/>
            <w:left w:val="none" w:sz="0" w:space="0" w:color="auto"/>
            <w:bottom w:val="none" w:sz="0" w:space="0" w:color="auto"/>
            <w:right w:val="none" w:sz="0" w:space="0" w:color="auto"/>
          </w:divBdr>
        </w:div>
        <w:div w:id="2096314687">
          <w:marLeft w:val="600"/>
          <w:marRight w:val="0"/>
          <w:marTop w:val="0"/>
          <w:marBottom w:val="0"/>
          <w:divBdr>
            <w:top w:val="none" w:sz="0" w:space="0" w:color="auto"/>
            <w:left w:val="none" w:sz="0" w:space="0" w:color="auto"/>
            <w:bottom w:val="none" w:sz="0" w:space="0" w:color="auto"/>
            <w:right w:val="none" w:sz="0" w:space="0" w:color="auto"/>
          </w:divBdr>
        </w:div>
      </w:divsChild>
    </w:div>
    <w:div w:id="1085297135">
      <w:bodyDiv w:val="1"/>
      <w:marLeft w:val="0"/>
      <w:marRight w:val="0"/>
      <w:marTop w:val="0"/>
      <w:marBottom w:val="0"/>
      <w:divBdr>
        <w:top w:val="none" w:sz="0" w:space="0" w:color="auto"/>
        <w:left w:val="none" w:sz="0" w:space="0" w:color="auto"/>
        <w:bottom w:val="none" w:sz="0" w:space="0" w:color="auto"/>
        <w:right w:val="none" w:sz="0" w:space="0" w:color="auto"/>
      </w:divBdr>
      <w:divsChild>
        <w:div w:id="1318388057">
          <w:marLeft w:val="600"/>
          <w:marRight w:val="0"/>
          <w:marTop w:val="0"/>
          <w:marBottom w:val="0"/>
          <w:divBdr>
            <w:top w:val="none" w:sz="0" w:space="0" w:color="auto"/>
            <w:left w:val="none" w:sz="0" w:space="0" w:color="auto"/>
            <w:bottom w:val="none" w:sz="0" w:space="0" w:color="auto"/>
            <w:right w:val="none" w:sz="0" w:space="0" w:color="auto"/>
          </w:divBdr>
        </w:div>
      </w:divsChild>
    </w:div>
    <w:div w:id="1101484880">
      <w:bodyDiv w:val="1"/>
      <w:marLeft w:val="0"/>
      <w:marRight w:val="0"/>
      <w:marTop w:val="0"/>
      <w:marBottom w:val="0"/>
      <w:divBdr>
        <w:top w:val="none" w:sz="0" w:space="0" w:color="auto"/>
        <w:left w:val="none" w:sz="0" w:space="0" w:color="auto"/>
        <w:bottom w:val="none" w:sz="0" w:space="0" w:color="auto"/>
        <w:right w:val="none" w:sz="0" w:space="0" w:color="auto"/>
      </w:divBdr>
      <w:divsChild>
        <w:div w:id="638654057">
          <w:marLeft w:val="600"/>
          <w:marRight w:val="0"/>
          <w:marTop w:val="0"/>
          <w:marBottom w:val="0"/>
          <w:divBdr>
            <w:top w:val="none" w:sz="0" w:space="0" w:color="auto"/>
            <w:left w:val="none" w:sz="0" w:space="0" w:color="auto"/>
            <w:bottom w:val="none" w:sz="0" w:space="0" w:color="auto"/>
            <w:right w:val="none" w:sz="0" w:space="0" w:color="auto"/>
          </w:divBdr>
        </w:div>
      </w:divsChild>
    </w:div>
    <w:div w:id="1184242598">
      <w:bodyDiv w:val="1"/>
      <w:marLeft w:val="0"/>
      <w:marRight w:val="0"/>
      <w:marTop w:val="0"/>
      <w:marBottom w:val="0"/>
      <w:divBdr>
        <w:top w:val="none" w:sz="0" w:space="0" w:color="auto"/>
        <w:left w:val="none" w:sz="0" w:space="0" w:color="auto"/>
        <w:bottom w:val="none" w:sz="0" w:space="0" w:color="auto"/>
        <w:right w:val="none" w:sz="0" w:space="0" w:color="auto"/>
      </w:divBdr>
      <w:divsChild>
        <w:div w:id="926840288">
          <w:marLeft w:val="600"/>
          <w:marRight w:val="0"/>
          <w:marTop w:val="0"/>
          <w:marBottom w:val="0"/>
          <w:divBdr>
            <w:top w:val="none" w:sz="0" w:space="0" w:color="auto"/>
            <w:left w:val="none" w:sz="0" w:space="0" w:color="auto"/>
            <w:bottom w:val="none" w:sz="0" w:space="0" w:color="auto"/>
            <w:right w:val="none" w:sz="0" w:space="0" w:color="auto"/>
          </w:divBdr>
        </w:div>
      </w:divsChild>
    </w:div>
    <w:div w:id="1205560077">
      <w:bodyDiv w:val="1"/>
      <w:marLeft w:val="0"/>
      <w:marRight w:val="0"/>
      <w:marTop w:val="0"/>
      <w:marBottom w:val="0"/>
      <w:divBdr>
        <w:top w:val="none" w:sz="0" w:space="0" w:color="auto"/>
        <w:left w:val="none" w:sz="0" w:space="0" w:color="auto"/>
        <w:bottom w:val="none" w:sz="0" w:space="0" w:color="auto"/>
        <w:right w:val="none" w:sz="0" w:space="0" w:color="auto"/>
      </w:divBdr>
      <w:divsChild>
        <w:div w:id="242686422">
          <w:marLeft w:val="600"/>
          <w:marRight w:val="0"/>
          <w:marTop w:val="0"/>
          <w:marBottom w:val="0"/>
          <w:divBdr>
            <w:top w:val="none" w:sz="0" w:space="0" w:color="auto"/>
            <w:left w:val="none" w:sz="0" w:space="0" w:color="auto"/>
            <w:bottom w:val="none" w:sz="0" w:space="0" w:color="auto"/>
            <w:right w:val="none" w:sz="0" w:space="0" w:color="auto"/>
          </w:divBdr>
        </w:div>
      </w:divsChild>
    </w:div>
    <w:div w:id="1206260926">
      <w:bodyDiv w:val="1"/>
      <w:marLeft w:val="0"/>
      <w:marRight w:val="0"/>
      <w:marTop w:val="0"/>
      <w:marBottom w:val="0"/>
      <w:divBdr>
        <w:top w:val="none" w:sz="0" w:space="0" w:color="auto"/>
        <w:left w:val="none" w:sz="0" w:space="0" w:color="auto"/>
        <w:bottom w:val="none" w:sz="0" w:space="0" w:color="auto"/>
        <w:right w:val="none" w:sz="0" w:space="0" w:color="auto"/>
      </w:divBdr>
      <w:divsChild>
        <w:div w:id="1430544910">
          <w:marLeft w:val="600"/>
          <w:marRight w:val="0"/>
          <w:marTop w:val="0"/>
          <w:marBottom w:val="0"/>
          <w:divBdr>
            <w:top w:val="none" w:sz="0" w:space="0" w:color="auto"/>
            <w:left w:val="none" w:sz="0" w:space="0" w:color="auto"/>
            <w:bottom w:val="none" w:sz="0" w:space="0" w:color="auto"/>
            <w:right w:val="none" w:sz="0" w:space="0" w:color="auto"/>
          </w:divBdr>
        </w:div>
      </w:divsChild>
    </w:div>
    <w:div w:id="1244610582">
      <w:bodyDiv w:val="1"/>
      <w:marLeft w:val="0"/>
      <w:marRight w:val="0"/>
      <w:marTop w:val="0"/>
      <w:marBottom w:val="0"/>
      <w:divBdr>
        <w:top w:val="none" w:sz="0" w:space="0" w:color="auto"/>
        <w:left w:val="none" w:sz="0" w:space="0" w:color="auto"/>
        <w:bottom w:val="none" w:sz="0" w:space="0" w:color="auto"/>
        <w:right w:val="none" w:sz="0" w:space="0" w:color="auto"/>
      </w:divBdr>
      <w:divsChild>
        <w:div w:id="18236820">
          <w:marLeft w:val="600"/>
          <w:marRight w:val="0"/>
          <w:marTop w:val="0"/>
          <w:marBottom w:val="0"/>
          <w:divBdr>
            <w:top w:val="none" w:sz="0" w:space="0" w:color="auto"/>
            <w:left w:val="none" w:sz="0" w:space="0" w:color="auto"/>
            <w:bottom w:val="none" w:sz="0" w:space="0" w:color="auto"/>
            <w:right w:val="none" w:sz="0" w:space="0" w:color="auto"/>
          </w:divBdr>
        </w:div>
        <w:div w:id="148903978">
          <w:marLeft w:val="0"/>
          <w:marRight w:val="0"/>
          <w:marTop w:val="0"/>
          <w:marBottom w:val="0"/>
          <w:divBdr>
            <w:top w:val="none" w:sz="0" w:space="0" w:color="auto"/>
            <w:left w:val="none" w:sz="0" w:space="0" w:color="auto"/>
            <w:bottom w:val="none" w:sz="0" w:space="0" w:color="auto"/>
            <w:right w:val="none" w:sz="0" w:space="0" w:color="auto"/>
          </w:divBdr>
        </w:div>
        <w:div w:id="489179953">
          <w:marLeft w:val="600"/>
          <w:marRight w:val="0"/>
          <w:marTop w:val="0"/>
          <w:marBottom w:val="0"/>
          <w:divBdr>
            <w:top w:val="none" w:sz="0" w:space="0" w:color="auto"/>
            <w:left w:val="none" w:sz="0" w:space="0" w:color="auto"/>
            <w:bottom w:val="none" w:sz="0" w:space="0" w:color="auto"/>
            <w:right w:val="none" w:sz="0" w:space="0" w:color="auto"/>
          </w:divBdr>
        </w:div>
        <w:div w:id="672338734">
          <w:marLeft w:val="0"/>
          <w:marRight w:val="0"/>
          <w:marTop w:val="0"/>
          <w:marBottom w:val="0"/>
          <w:divBdr>
            <w:top w:val="none" w:sz="0" w:space="0" w:color="auto"/>
            <w:left w:val="none" w:sz="0" w:space="0" w:color="auto"/>
            <w:bottom w:val="none" w:sz="0" w:space="0" w:color="auto"/>
            <w:right w:val="none" w:sz="0" w:space="0" w:color="auto"/>
          </w:divBdr>
        </w:div>
        <w:div w:id="1311666339">
          <w:marLeft w:val="600"/>
          <w:marRight w:val="0"/>
          <w:marTop w:val="0"/>
          <w:marBottom w:val="0"/>
          <w:divBdr>
            <w:top w:val="none" w:sz="0" w:space="0" w:color="auto"/>
            <w:left w:val="none" w:sz="0" w:space="0" w:color="auto"/>
            <w:bottom w:val="none" w:sz="0" w:space="0" w:color="auto"/>
            <w:right w:val="none" w:sz="0" w:space="0" w:color="auto"/>
          </w:divBdr>
        </w:div>
        <w:div w:id="1495100711">
          <w:marLeft w:val="0"/>
          <w:marRight w:val="0"/>
          <w:marTop w:val="0"/>
          <w:marBottom w:val="0"/>
          <w:divBdr>
            <w:top w:val="none" w:sz="0" w:space="0" w:color="auto"/>
            <w:left w:val="none" w:sz="0" w:space="0" w:color="auto"/>
            <w:bottom w:val="none" w:sz="0" w:space="0" w:color="auto"/>
            <w:right w:val="none" w:sz="0" w:space="0" w:color="auto"/>
          </w:divBdr>
        </w:div>
        <w:div w:id="2012486348">
          <w:marLeft w:val="0"/>
          <w:marRight w:val="0"/>
          <w:marTop w:val="0"/>
          <w:marBottom w:val="0"/>
          <w:divBdr>
            <w:top w:val="none" w:sz="0" w:space="0" w:color="auto"/>
            <w:left w:val="none" w:sz="0" w:space="0" w:color="auto"/>
            <w:bottom w:val="none" w:sz="0" w:space="0" w:color="auto"/>
            <w:right w:val="none" w:sz="0" w:space="0" w:color="auto"/>
          </w:divBdr>
        </w:div>
        <w:div w:id="2143884549">
          <w:marLeft w:val="600"/>
          <w:marRight w:val="0"/>
          <w:marTop w:val="0"/>
          <w:marBottom w:val="0"/>
          <w:divBdr>
            <w:top w:val="none" w:sz="0" w:space="0" w:color="auto"/>
            <w:left w:val="none" w:sz="0" w:space="0" w:color="auto"/>
            <w:bottom w:val="none" w:sz="0" w:space="0" w:color="auto"/>
            <w:right w:val="none" w:sz="0" w:space="0" w:color="auto"/>
          </w:divBdr>
        </w:div>
      </w:divsChild>
    </w:div>
    <w:div w:id="1259946658">
      <w:bodyDiv w:val="1"/>
      <w:marLeft w:val="0"/>
      <w:marRight w:val="0"/>
      <w:marTop w:val="0"/>
      <w:marBottom w:val="0"/>
      <w:divBdr>
        <w:top w:val="none" w:sz="0" w:space="0" w:color="auto"/>
        <w:left w:val="none" w:sz="0" w:space="0" w:color="auto"/>
        <w:bottom w:val="none" w:sz="0" w:space="0" w:color="auto"/>
        <w:right w:val="none" w:sz="0" w:space="0" w:color="auto"/>
      </w:divBdr>
      <w:divsChild>
        <w:div w:id="129591412">
          <w:marLeft w:val="600"/>
          <w:marRight w:val="0"/>
          <w:marTop w:val="0"/>
          <w:marBottom w:val="0"/>
          <w:divBdr>
            <w:top w:val="none" w:sz="0" w:space="0" w:color="auto"/>
            <w:left w:val="none" w:sz="0" w:space="0" w:color="auto"/>
            <w:bottom w:val="none" w:sz="0" w:space="0" w:color="auto"/>
            <w:right w:val="none" w:sz="0" w:space="0" w:color="auto"/>
          </w:divBdr>
        </w:div>
        <w:div w:id="489445085">
          <w:marLeft w:val="600"/>
          <w:marRight w:val="0"/>
          <w:marTop w:val="0"/>
          <w:marBottom w:val="0"/>
          <w:divBdr>
            <w:top w:val="none" w:sz="0" w:space="0" w:color="auto"/>
            <w:left w:val="none" w:sz="0" w:space="0" w:color="auto"/>
            <w:bottom w:val="none" w:sz="0" w:space="0" w:color="auto"/>
            <w:right w:val="none" w:sz="0" w:space="0" w:color="auto"/>
          </w:divBdr>
        </w:div>
        <w:div w:id="1658729618">
          <w:marLeft w:val="600"/>
          <w:marRight w:val="0"/>
          <w:marTop w:val="0"/>
          <w:marBottom w:val="0"/>
          <w:divBdr>
            <w:top w:val="none" w:sz="0" w:space="0" w:color="auto"/>
            <w:left w:val="none" w:sz="0" w:space="0" w:color="auto"/>
            <w:bottom w:val="none" w:sz="0" w:space="0" w:color="auto"/>
            <w:right w:val="none" w:sz="0" w:space="0" w:color="auto"/>
          </w:divBdr>
        </w:div>
      </w:divsChild>
    </w:div>
    <w:div w:id="1270508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294">
          <w:marLeft w:val="600"/>
          <w:marRight w:val="0"/>
          <w:marTop w:val="0"/>
          <w:marBottom w:val="0"/>
          <w:divBdr>
            <w:top w:val="none" w:sz="0" w:space="0" w:color="auto"/>
            <w:left w:val="none" w:sz="0" w:space="0" w:color="auto"/>
            <w:bottom w:val="none" w:sz="0" w:space="0" w:color="auto"/>
            <w:right w:val="none" w:sz="0" w:space="0" w:color="auto"/>
          </w:divBdr>
        </w:div>
      </w:divsChild>
    </w:div>
    <w:div w:id="1272664452">
      <w:bodyDiv w:val="1"/>
      <w:marLeft w:val="0"/>
      <w:marRight w:val="0"/>
      <w:marTop w:val="0"/>
      <w:marBottom w:val="0"/>
      <w:divBdr>
        <w:top w:val="none" w:sz="0" w:space="0" w:color="auto"/>
        <w:left w:val="none" w:sz="0" w:space="0" w:color="auto"/>
        <w:bottom w:val="none" w:sz="0" w:space="0" w:color="auto"/>
        <w:right w:val="none" w:sz="0" w:space="0" w:color="auto"/>
      </w:divBdr>
      <w:divsChild>
        <w:div w:id="1065034449">
          <w:marLeft w:val="600"/>
          <w:marRight w:val="0"/>
          <w:marTop w:val="0"/>
          <w:marBottom w:val="0"/>
          <w:divBdr>
            <w:top w:val="none" w:sz="0" w:space="0" w:color="auto"/>
            <w:left w:val="none" w:sz="0" w:space="0" w:color="auto"/>
            <w:bottom w:val="none" w:sz="0" w:space="0" w:color="auto"/>
            <w:right w:val="none" w:sz="0" w:space="0" w:color="auto"/>
          </w:divBdr>
        </w:div>
      </w:divsChild>
    </w:div>
    <w:div w:id="1277448693">
      <w:bodyDiv w:val="1"/>
      <w:marLeft w:val="0"/>
      <w:marRight w:val="0"/>
      <w:marTop w:val="0"/>
      <w:marBottom w:val="0"/>
      <w:divBdr>
        <w:top w:val="none" w:sz="0" w:space="0" w:color="auto"/>
        <w:left w:val="none" w:sz="0" w:space="0" w:color="auto"/>
        <w:bottom w:val="none" w:sz="0" w:space="0" w:color="auto"/>
        <w:right w:val="none" w:sz="0" w:space="0" w:color="auto"/>
      </w:divBdr>
      <w:divsChild>
        <w:div w:id="1934051458">
          <w:marLeft w:val="600"/>
          <w:marRight w:val="0"/>
          <w:marTop w:val="0"/>
          <w:marBottom w:val="0"/>
          <w:divBdr>
            <w:top w:val="none" w:sz="0" w:space="0" w:color="auto"/>
            <w:left w:val="none" w:sz="0" w:space="0" w:color="auto"/>
            <w:bottom w:val="none" w:sz="0" w:space="0" w:color="auto"/>
            <w:right w:val="none" w:sz="0" w:space="0" w:color="auto"/>
          </w:divBdr>
        </w:div>
      </w:divsChild>
    </w:div>
    <w:div w:id="1373656651">
      <w:bodyDiv w:val="1"/>
      <w:marLeft w:val="0"/>
      <w:marRight w:val="0"/>
      <w:marTop w:val="0"/>
      <w:marBottom w:val="0"/>
      <w:divBdr>
        <w:top w:val="none" w:sz="0" w:space="0" w:color="auto"/>
        <w:left w:val="none" w:sz="0" w:space="0" w:color="auto"/>
        <w:bottom w:val="none" w:sz="0" w:space="0" w:color="auto"/>
        <w:right w:val="none" w:sz="0" w:space="0" w:color="auto"/>
      </w:divBdr>
      <w:divsChild>
        <w:div w:id="1881816858">
          <w:marLeft w:val="600"/>
          <w:marRight w:val="0"/>
          <w:marTop w:val="0"/>
          <w:marBottom w:val="0"/>
          <w:divBdr>
            <w:top w:val="none" w:sz="0" w:space="0" w:color="auto"/>
            <w:left w:val="none" w:sz="0" w:space="0" w:color="auto"/>
            <w:bottom w:val="none" w:sz="0" w:space="0" w:color="auto"/>
            <w:right w:val="none" w:sz="0" w:space="0" w:color="auto"/>
          </w:divBdr>
        </w:div>
      </w:divsChild>
    </w:div>
    <w:div w:id="1381711755">
      <w:bodyDiv w:val="1"/>
      <w:marLeft w:val="0"/>
      <w:marRight w:val="0"/>
      <w:marTop w:val="0"/>
      <w:marBottom w:val="0"/>
      <w:divBdr>
        <w:top w:val="none" w:sz="0" w:space="0" w:color="auto"/>
        <w:left w:val="none" w:sz="0" w:space="0" w:color="auto"/>
        <w:bottom w:val="none" w:sz="0" w:space="0" w:color="auto"/>
        <w:right w:val="none" w:sz="0" w:space="0" w:color="auto"/>
      </w:divBdr>
      <w:divsChild>
        <w:div w:id="723454572">
          <w:marLeft w:val="600"/>
          <w:marRight w:val="0"/>
          <w:marTop w:val="0"/>
          <w:marBottom w:val="0"/>
          <w:divBdr>
            <w:top w:val="none" w:sz="0" w:space="0" w:color="auto"/>
            <w:left w:val="none" w:sz="0" w:space="0" w:color="auto"/>
            <w:bottom w:val="none" w:sz="0" w:space="0" w:color="auto"/>
            <w:right w:val="none" w:sz="0" w:space="0" w:color="auto"/>
          </w:divBdr>
        </w:div>
      </w:divsChild>
    </w:div>
    <w:div w:id="1613441662">
      <w:bodyDiv w:val="1"/>
      <w:marLeft w:val="0"/>
      <w:marRight w:val="0"/>
      <w:marTop w:val="0"/>
      <w:marBottom w:val="0"/>
      <w:divBdr>
        <w:top w:val="none" w:sz="0" w:space="0" w:color="auto"/>
        <w:left w:val="none" w:sz="0" w:space="0" w:color="auto"/>
        <w:bottom w:val="none" w:sz="0" w:space="0" w:color="auto"/>
        <w:right w:val="none" w:sz="0" w:space="0" w:color="auto"/>
      </w:divBdr>
      <w:divsChild>
        <w:div w:id="998121553">
          <w:marLeft w:val="600"/>
          <w:marRight w:val="0"/>
          <w:marTop w:val="0"/>
          <w:marBottom w:val="0"/>
          <w:divBdr>
            <w:top w:val="none" w:sz="0" w:space="0" w:color="auto"/>
            <w:left w:val="none" w:sz="0" w:space="0" w:color="auto"/>
            <w:bottom w:val="none" w:sz="0" w:space="0" w:color="auto"/>
            <w:right w:val="none" w:sz="0" w:space="0" w:color="auto"/>
          </w:divBdr>
        </w:div>
      </w:divsChild>
    </w:div>
    <w:div w:id="1663773513">
      <w:bodyDiv w:val="1"/>
      <w:marLeft w:val="0"/>
      <w:marRight w:val="0"/>
      <w:marTop w:val="0"/>
      <w:marBottom w:val="0"/>
      <w:divBdr>
        <w:top w:val="none" w:sz="0" w:space="0" w:color="auto"/>
        <w:left w:val="none" w:sz="0" w:space="0" w:color="auto"/>
        <w:bottom w:val="none" w:sz="0" w:space="0" w:color="auto"/>
        <w:right w:val="none" w:sz="0" w:space="0" w:color="auto"/>
      </w:divBdr>
      <w:divsChild>
        <w:div w:id="1616133458">
          <w:marLeft w:val="0"/>
          <w:marRight w:val="0"/>
          <w:marTop w:val="0"/>
          <w:marBottom w:val="0"/>
          <w:divBdr>
            <w:top w:val="none" w:sz="0" w:space="0" w:color="auto"/>
            <w:left w:val="none" w:sz="0" w:space="0" w:color="auto"/>
            <w:bottom w:val="none" w:sz="0" w:space="0" w:color="auto"/>
            <w:right w:val="none" w:sz="0" w:space="0" w:color="auto"/>
          </w:divBdr>
        </w:div>
        <w:div w:id="2070302538">
          <w:marLeft w:val="0"/>
          <w:marRight w:val="0"/>
          <w:marTop w:val="0"/>
          <w:marBottom w:val="0"/>
          <w:divBdr>
            <w:top w:val="none" w:sz="0" w:space="0" w:color="auto"/>
            <w:left w:val="none" w:sz="0" w:space="0" w:color="auto"/>
            <w:bottom w:val="none" w:sz="0" w:space="0" w:color="auto"/>
            <w:right w:val="none" w:sz="0" w:space="0" w:color="auto"/>
          </w:divBdr>
        </w:div>
      </w:divsChild>
    </w:div>
    <w:div w:id="1725641744">
      <w:bodyDiv w:val="1"/>
      <w:marLeft w:val="0"/>
      <w:marRight w:val="0"/>
      <w:marTop w:val="0"/>
      <w:marBottom w:val="0"/>
      <w:divBdr>
        <w:top w:val="none" w:sz="0" w:space="0" w:color="auto"/>
        <w:left w:val="none" w:sz="0" w:space="0" w:color="auto"/>
        <w:bottom w:val="none" w:sz="0" w:space="0" w:color="auto"/>
        <w:right w:val="none" w:sz="0" w:space="0" w:color="auto"/>
      </w:divBdr>
    </w:div>
    <w:div w:id="1795370937">
      <w:bodyDiv w:val="1"/>
      <w:marLeft w:val="0"/>
      <w:marRight w:val="0"/>
      <w:marTop w:val="0"/>
      <w:marBottom w:val="0"/>
      <w:divBdr>
        <w:top w:val="none" w:sz="0" w:space="0" w:color="auto"/>
        <w:left w:val="none" w:sz="0" w:space="0" w:color="auto"/>
        <w:bottom w:val="none" w:sz="0" w:space="0" w:color="auto"/>
        <w:right w:val="none" w:sz="0" w:space="0" w:color="auto"/>
      </w:divBdr>
      <w:divsChild>
        <w:div w:id="95290364">
          <w:marLeft w:val="600"/>
          <w:marRight w:val="0"/>
          <w:marTop w:val="0"/>
          <w:marBottom w:val="0"/>
          <w:divBdr>
            <w:top w:val="none" w:sz="0" w:space="0" w:color="auto"/>
            <w:left w:val="none" w:sz="0" w:space="0" w:color="auto"/>
            <w:bottom w:val="none" w:sz="0" w:space="0" w:color="auto"/>
            <w:right w:val="none" w:sz="0" w:space="0" w:color="auto"/>
          </w:divBdr>
        </w:div>
      </w:divsChild>
    </w:div>
    <w:div w:id="1808817950">
      <w:bodyDiv w:val="1"/>
      <w:marLeft w:val="0"/>
      <w:marRight w:val="0"/>
      <w:marTop w:val="0"/>
      <w:marBottom w:val="0"/>
      <w:divBdr>
        <w:top w:val="none" w:sz="0" w:space="0" w:color="auto"/>
        <w:left w:val="none" w:sz="0" w:space="0" w:color="auto"/>
        <w:bottom w:val="none" w:sz="0" w:space="0" w:color="auto"/>
        <w:right w:val="none" w:sz="0" w:space="0" w:color="auto"/>
      </w:divBdr>
      <w:divsChild>
        <w:div w:id="107285718">
          <w:marLeft w:val="600"/>
          <w:marRight w:val="0"/>
          <w:marTop w:val="0"/>
          <w:marBottom w:val="0"/>
          <w:divBdr>
            <w:top w:val="none" w:sz="0" w:space="0" w:color="auto"/>
            <w:left w:val="none" w:sz="0" w:space="0" w:color="auto"/>
            <w:bottom w:val="none" w:sz="0" w:space="0" w:color="auto"/>
            <w:right w:val="none" w:sz="0" w:space="0" w:color="auto"/>
          </w:divBdr>
        </w:div>
        <w:div w:id="1126390783">
          <w:marLeft w:val="600"/>
          <w:marRight w:val="0"/>
          <w:marTop w:val="0"/>
          <w:marBottom w:val="0"/>
          <w:divBdr>
            <w:top w:val="none" w:sz="0" w:space="0" w:color="auto"/>
            <w:left w:val="none" w:sz="0" w:space="0" w:color="auto"/>
            <w:bottom w:val="none" w:sz="0" w:space="0" w:color="auto"/>
            <w:right w:val="none" w:sz="0" w:space="0" w:color="auto"/>
          </w:divBdr>
        </w:div>
        <w:div w:id="1925841503">
          <w:marLeft w:val="600"/>
          <w:marRight w:val="0"/>
          <w:marTop w:val="0"/>
          <w:marBottom w:val="0"/>
          <w:divBdr>
            <w:top w:val="none" w:sz="0" w:space="0" w:color="auto"/>
            <w:left w:val="none" w:sz="0" w:space="0" w:color="auto"/>
            <w:bottom w:val="none" w:sz="0" w:space="0" w:color="auto"/>
            <w:right w:val="none" w:sz="0" w:space="0" w:color="auto"/>
          </w:divBdr>
        </w:div>
      </w:divsChild>
    </w:div>
    <w:div w:id="1915311634">
      <w:bodyDiv w:val="1"/>
      <w:marLeft w:val="0"/>
      <w:marRight w:val="0"/>
      <w:marTop w:val="0"/>
      <w:marBottom w:val="0"/>
      <w:divBdr>
        <w:top w:val="none" w:sz="0" w:space="0" w:color="auto"/>
        <w:left w:val="none" w:sz="0" w:space="0" w:color="auto"/>
        <w:bottom w:val="none" w:sz="0" w:space="0" w:color="auto"/>
        <w:right w:val="none" w:sz="0" w:space="0" w:color="auto"/>
      </w:divBdr>
      <w:divsChild>
        <w:div w:id="963733357">
          <w:marLeft w:val="0"/>
          <w:marRight w:val="0"/>
          <w:marTop w:val="0"/>
          <w:marBottom w:val="0"/>
          <w:divBdr>
            <w:top w:val="none" w:sz="0" w:space="0" w:color="auto"/>
            <w:left w:val="none" w:sz="0" w:space="0" w:color="auto"/>
            <w:bottom w:val="none" w:sz="0" w:space="0" w:color="auto"/>
            <w:right w:val="none" w:sz="0" w:space="0" w:color="auto"/>
          </w:divBdr>
        </w:div>
        <w:div w:id="1130243426">
          <w:marLeft w:val="0"/>
          <w:marRight w:val="0"/>
          <w:marTop w:val="0"/>
          <w:marBottom w:val="0"/>
          <w:divBdr>
            <w:top w:val="none" w:sz="0" w:space="0" w:color="auto"/>
            <w:left w:val="none" w:sz="0" w:space="0" w:color="auto"/>
            <w:bottom w:val="none" w:sz="0" w:space="0" w:color="auto"/>
            <w:right w:val="none" w:sz="0" w:space="0" w:color="auto"/>
          </w:divBdr>
        </w:div>
      </w:divsChild>
    </w:div>
    <w:div w:id="1942181995">
      <w:bodyDiv w:val="1"/>
      <w:marLeft w:val="0"/>
      <w:marRight w:val="0"/>
      <w:marTop w:val="0"/>
      <w:marBottom w:val="0"/>
      <w:divBdr>
        <w:top w:val="none" w:sz="0" w:space="0" w:color="auto"/>
        <w:left w:val="none" w:sz="0" w:space="0" w:color="auto"/>
        <w:bottom w:val="none" w:sz="0" w:space="0" w:color="auto"/>
        <w:right w:val="none" w:sz="0" w:space="0" w:color="auto"/>
      </w:divBdr>
      <w:divsChild>
        <w:div w:id="306395071">
          <w:marLeft w:val="600"/>
          <w:marRight w:val="0"/>
          <w:marTop w:val="0"/>
          <w:marBottom w:val="0"/>
          <w:divBdr>
            <w:top w:val="none" w:sz="0" w:space="0" w:color="auto"/>
            <w:left w:val="none" w:sz="0" w:space="0" w:color="auto"/>
            <w:bottom w:val="none" w:sz="0" w:space="0" w:color="auto"/>
            <w:right w:val="none" w:sz="0" w:space="0" w:color="auto"/>
          </w:divBdr>
        </w:div>
        <w:div w:id="415132660">
          <w:marLeft w:val="600"/>
          <w:marRight w:val="0"/>
          <w:marTop w:val="0"/>
          <w:marBottom w:val="0"/>
          <w:divBdr>
            <w:top w:val="none" w:sz="0" w:space="0" w:color="auto"/>
            <w:left w:val="none" w:sz="0" w:space="0" w:color="auto"/>
            <w:bottom w:val="none" w:sz="0" w:space="0" w:color="auto"/>
            <w:right w:val="none" w:sz="0" w:space="0" w:color="auto"/>
          </w:divBdr>
        </w:div>
        <w:div w:id="507208319">
          <w:marLeft w:val="0"/>
          <w:marRight w:val="0"/>
          <w:marTop w:val="0"/>
          <w:marBottom w:val="0"/>
          <w:divBdr>
            <w:top w:val="none" w:sz="0" w:space="0" w:color="auto"/>
            <w:left w:val="none" w:sz="0" w:space="0" w:color="auto"/>
            <w:bottom w:val="none" w:sz="0" w:space="0" w:color="auto"/>
            <w:right w:val="none" w:sz="0" w:space="0" w:color="auto"/>
          </w:divBdr>
        </w:div>
        <w:div w:id="955406029">
          <w:marLeft w:val="0"/>
          <w:marRight w:val="0"/>
          <w:marTop w:val="0"/>
          <w:marBottom w:val="0"/>
          <w:divBdr>
            <w:top w:val="none" w:sz="0" w:space="0" w:color="auto"/>
            <w:left w:val="none" w:sz="0" w:space="0" w:color="auto"/>
            <w:bottom w:val="none" w:sz="0" w:space="0" w:color="auto"/>
            <w:right w:val="none" w:sz="0" w:space="0" w:color="auto"/>
          </w:divBdr>
        </w:div>
        <w:div w:id="992292973">
          <w:marLeft w:val="0"/>
          <w:marRight w:val="0"/>
          <w:marTop w:val="0"/>
          <w:marBottom w:val="0"/>
          <w:divBdr>
            <w:top w:val="none" w:sz="0" w:space="0" w:color="auto"/>
            <w:left w:val="none" w:sz="0" w:space="0" w:color="auto"/>
            <w:bottom w:val="none" w:sz="0" w:space="0" w:color="auto"/>
            <w:right w:val="none" w:sz="0" w:space="0" w:color="auto"/>
          </w:divBdr>
        </w:div>
        <w:div w:id="1177161010">
          <w:marLeft w:val="600"/>
          <w:marRight w:val="0"/>
          <w:marTop w:val="0"/>
          <w:marBottom w:val="0"/>
          <w:divBdr>
            <w:top w:val="none" w:sz="0" w:space="0" w:color="auto"/>
            <w:left w:val="none" w:sz="0" w:space="0" w:color="auto"/>
            <w:bottom w:val="none" w:sz="0" w:space="0" w:color="auto"/>
            <w:right w:val="none" w:sz="0" w:space="0" w:color="auto"/>
          </w:divBdr>
        </w:div>
        <w:div w:id="1362055010">
          <w:marLeft w:val="600"/>
          <w:marRight w:val="0"/>
          <w:marTop w:val="0"/>
          <w:marBottom w:val="0"/>
          <w:divBdr>
            <w:top w:val="none" w:sz="0" w:space="0" w:color="auto"/>
            <w:left w:val="none" w:sz="0" w:space="0" w:color="auto"/>
            <w:bottom w:val="none" w:sz="0" w:space="0" w:color="auto"/>
            <w:right w:val="none" w:sz="0" w:space="0" w:color="auto"/>
          </w:divBdr>
        </w:div>
      </w:divsChild>
    </w:div>
    <w:div w:id="1995375106">
      <w:bodyDiv w:val="1"/>
      <w:marLeft w:val="0"/>
      <w:marRight w:val="0"/>
      <w:marTop w:val="0"/>
      <w:marBottom w:val="0"/>
      <w:divBdr>
        <w:top w:val="none" w:sz="0" w:space="0" w:color="auto"/>
        <w:left w:val="none" w:sz="0" w:space="0" w:color="auto"/>
        <w:bottom w:val="none" w:sz="0" w:space="0" w:color="auto"/>
        <w:right w:val="none" w:sz="0" w:space="0" w:color="auto"/>
      </w:divBdr>
      <w:divsChild>
        <w:div w:id="329411735">
          <w:marLeft w:val="0"/>
          <w:marRight w:val="0"/>
          <w:marTop w:val="0"/>
          <w:marBottom w:val="0"/>
          <w:divBdr>
            <w:top w:val="none" w:sz="0" w:space="0" w:color="auto"/>
            <w:left w:val="none" w:sz="0" w:space="0" w:color="auto"/>
            <w:bottom w:val="none" w:sz="0" w:space="0" w:color="auto"/>
            <w:right w:val="none" w:sz="0" w:space="0" w:color="auto"/>
          </w:divBdr>
          <w:divsChild>
            <w:div w:id="1027414131">
              <w:marLeft w:val="600"/>
              <w:marRight w:val="0"/>
              <w:marTop w:val="0"/>
              <w:marBottom w:val="0"/>
              <w:divBdr>
                <w:top w:val="none" w:sz="0" w:space="0" w:color="auto"/>
                <w:left w:val="none" w:sz="0" w:space="0" w:color="auto"/>
                <w:bottom w:val="none" w:sz="0" w:space="0" w:color="auto"/>
                <w:right w:val="none" w:sz="0" w:space="0" w:color="auto"/>
              </w:divBdr>
            </w:div>
            <w:div w:id="1033507011">
              <w:marLeft w:val="600"/>
              <w:marRight w:val="0"/>
              <w:marTop w:val="0"/>
              <w:marBottom w:val="0"/>
              <w:divBdr>
                <w:top w:val="none" w:sz="0" w:space="0" w:color="auto"/>
                <w:left w:val="none" w:sz="0" w:space="0" w:color="auto"/>
                <w:bottom w:val="none" w:sz="0" w:space="0" w:color="auto"/>
                <w:right w:val="none" w:sz="0" w:space="0" w:color="auto"/>
              </w:divBdr>
              <w:divsChild>
                <w:div w:id="37364341">
                  <w:marLeft w:val="600"/>
                  <w:marRight w:val="0"/>
                  <w:marTop w:val="0"/>
                  <w:marBottom w:val="0"/>
                  <w:divBdr>
                    <w:top w:val="none" w:sz="0" w:space="0" w:color="auto"/>
                    <w:left w:val="none" w:sz="0" w:space="0" w:color="auto"/>
                    <w:bottom w:val="none" w:sz="0" w:space="0" w:color="auto"/>
                    <w:right w:val="none" w:sz="0" w:space="0" w:color="auto"/>
                  </w:divBdr>
                </w:div>
                <w:div w:id="171962058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66493">
      <w:bodyDiv w:val="1"/>
      <w:marLeft w:val="0"/>
      <w:marRight w:val="0"/>
      <w:marTop w:val="0"/>
      <w:marBottom w:val="0"/>
      <w:divBdr>
        <w:top w:val="none" w:sz="0" w:space="0" w:color="auto"/>
        <w:left w:val="none" w:sz="0" w:space="0" w:color="auto"/>
        <w:bottom w:val="none" w:sz="0" w:space="0" w:color="auto"/>
        <w:right w:val="none" w:sz="0" w:space="0" w:color="auto"/>
      </w:divBdr>
      <w:divsChild>
        <w:div w:id="303971675">
          <w:marLeft w:val="600"/>
          <w:marRight w:val="0"/>
          <w:marTop w:val="0"/>
          <w:marBottom w:val="0"/>
          <w:divBdr>
            <w:top w:val="none" w:sz="0" w:space="0" w:color="auto"/>
            <w:left w:val="none" w:sz="0" w:space="0" w:color="auto"/>
            <w:bottom w:val="none" w:sz="0" w:space="0" w:color="auto"/>
            <w:right w:val="none" w:sz="0" w:space="0" w:color="auto"/>
          </w:divBdr>
        </w:div>
        <w:div w:id="432285875">
          <w:marLeft w:val="600"/>
          <w:marRight w:val="0"/>
          <w:marTop w:val="0"/>
          <w:marBottom w:val="0"/>
          <w:divBdr>
            <w:top w:val="none" w:sz="0" w:space="0" w:color="auto"/>
            <w:left w:val="none" w:sz="0" w:space="0" w:color="auto"/>
            <w:bottom w:val="none" w:sz="0" w:space="0" w:color="auto"/>
            <w:right w:val="none" w:sz="0" w:space="0" w:color="auto"/>
          </w:divBdr>
        </w:div>
        <w:div w:id="1419399815">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B91D6-A814-4261-8B80-4DD41A46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製剤別　先発品との比較データ</vt:lpstr>
      <vt:lpstr>製剤別　先発品との比較データ</vt:lpstr>
    </vt:vector>
  </TitlesOfParts>
  <Company>㈱ノムコﾒﾃﾞｨｶﾙ</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製剤別　先発品との比較データ</dc:title>
  <dc:subject/>
  <dc:creator>N0014</dc:creator>
  <cp:keywords/>
  <cp:lastModifiedBy>Yoko Kiyokawa@CCP</cp:lastModifiedBy>
  <cp:revision>2</cp:revision>
  <cp:lastPrinted>2012-12-10T02:56:00Z</cp:lastPrinted>
  <dcterms:created xsi:type="dcterms:W3CDTF">2023-03-10T08:21:00Z</dcterms:created>
  <dcterms:modified xsi:type="dcterms:W3CDTF">2023-03-10T08:21:00Z</dcterms:modified>
</cp:coreProperties>
</file>